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黑体"/>
          <w:b/>
          <w:sz w:val="36"/>
          <w:szCs w:val="44"/>
        </w:rPr>
      </w:pPr>
      <w:r>
        <w:rPr>
          <w:rFonts w:hint="eastAsia" w:ascii="宋体" w:hAnsi="宋体" w:cs="黑体"/>
          <w:b/>
          <w:sz w:val="36"/>
          <w:szCs w:val="44"/>
        </w:rPr>
        <w:t>山西省园林绿化企业信用评价办法</w:t>
      </w:r>
    </w:p>
    <w:p>
      <w:pPr>
        <w:jc w:val="center"/>
        <w:rPr>
          <w:rFonts w:ascii="仿宋_GB2312" w:hAnsi="仿宋" w:eastAsia="仿宋_GB2312" w:cs="仿宋"/>
          <w:sz w:val="32"/>
          <w:szCs w:val="32"/>
        </w:rPr>
      </w:pPr>
    </w:p>
    <w:p>
      <w:pPr>
        <w:jc w:val="center"/>
        <w:rPr>
          <w:rFonts w:ascii="仿宋" w:hAnsi="仿宋" w:eastAsia="仿宋" w:cs="仿宋"/>
          <w:b/>
          <w:sz w:val="32"/>
          <w:szCs w:val="32"/>
        </w:rPr>
      </w:pPr>
      <w:r>
        <w:rPr>
          <w:rFonts w:ascii="仿宋" w:hAnsi="仿宋" w:eastAsia="仿宋" w:cs="仿宋"/>
          <w:b/>
          <w:sz w:val="32"/>
          <w:szCs w:val="32"/>
        </w:rPr>
        <w:t>第一章</w:t>
      </w:r>
      <w:r>
        <w:rPr>
          <w:rFonts w:hint="eastAsia" w:ascii="仿宋" w:hAnsi="仿宋" w:eastAsia="仿宋" w:cs="仿宋"/>
          <w:b/>
          <w:sz w:val="32"/>
          <w:szCs w:val="32"/>
        </w:rPr>
        <w:t xml:space="preserve">  总 则</w:t>
      </w:r>
    </w:p>
    <w:p>
      <w:pPr>
        <w:ind w:firstLine="643" w:firstLineChars="200"/>
        <w:rPr>
          <w:rFonts w:ascii="仿宋" w:hAnsi="仿宋" w:eastAsia="仿宋" w:cs="仿宋"/>
          <w:sz w:val="32"/>
          <w:szCs w:val="32"/>
        </w:rPr>
      </w:pPr>
      <w:r>
        <w:rPr>
          <w:rFonts w:hint="eastAsia" w:ascii="仿宋" w:hAnsi="仿宋" w:eastAsia="仿宋" w:cs="黑体"/>
          <w:b/>
          <w:sz w:val="32"/>
          <w:szCs w:val="32"/>
        </w:rPr>
        <w:t xml:space="preserve">第一条 </w:t>
      </w:r>
      <w:r>
        <w:rPr>
          <w:rFonts w:hint="eastAsia" w:ascii="仿宋" w:hAnsi="仿宋" w:eastAsia="仿宋" w:cs="仿宋"/>
          <w:sz w:val="32"/>
          <w:szCs w:val="32"/>
        </w:rPr>
        <w:t>为推进全省园林绿化行业健康发展，增强园林企业诚信和行业自律意识，营造诚实守信的市场竞争环境，根据国务院办公厅</w:t>
      </w:r>
      <w:r>
        <w:rPr>
          <w:rFonts w:hint="eastAsia" w:ascii="仿宋" w:hAnsi="仿宋" w:eastAsia="仿宋" w:cs="仿宋"/>
          <w:b/>
          <w:sz w:val="32"/>
          <w:szCs w:val="32"/>
        </w:rPr>
        <w:t>《关于加快推进社会信用体系建设，构建以信用为基础的新型监管机制的指导意见》（国办发</w:t>
      </w:r>
      <w:r>
        <w:rPr>
          <w:rFonts w:hint="eastAsia" w:ascii="仿宋_GB2312" w:hAnsi="仿宋_GB2312" w:eastAsia="仿宋_GB2312" w:cs="仿宋_GB2312"/>
          <w:b/>
          <w:sz w:val="32"/>
          <w:szCs w:val="32"/>
        </w:rPr>
        <w:t>〔</w:t>
      </w:r>
      <w:r>
        <w:rPr>
          <w:rFonts w:hint="eastAsia" w:ascii="仿宋" w:hAnsi="仿宋" w:eastAsia="仿宋" w:cs="仿宋"/>
          <w:b/>
          <w:sz w:val="32"/>
          <w:szCs w:val="32"/>
        </w:rPr>
        <w:t>2019</w:t>
      </w:r>
      <w:r>
        <w:rPr>
          <w:rFonts w:hint="eastAsia" w:ascii="仿宋_GB2312" w:hAnsi="仿宋_GB2312" w:eastAsia="仿宋_GB2312" w:cs="仿宋_GB2312"/>
          <w:b/>
          <w:sz w:val="32"/>
          <w:szCs w:val="32"/>
        </w:rPr>
        <w:t>〕</w:t>
      </w:r>
      <w:r>
        <w:rPr>
          <w:rFonts w:hint="eastAsia" w:ascii="仿宋" w:hAnsi="仿宋" w:eastAsia="仿宋" w:cs="仿宋"/>
          <w:b/>
          <w:sz w:val="32"/>
          <w:szCs w:val="32"/>
        </w:rPr>
        <w:t>3</w:t>
      </w:r>
      <w:r>
        <w:rPr>
          <w:rFonts w:hint="eastAsia" w:ascii="仿宋" w:hAnsi="仿宋" w:eastAsia="仿宋" w:cs="仿宋"/>
          <w:b/>
          <w:sz w:val="32"/>
          <w:szCs w:val="32"/>
          <w:lang w:val="en-US" w:eastAsia="zh-CN"/>
        </w:rPr>
        <w:t>5</w:t>
      </w:r>
      <w:bookmarkStart w:id="0" w:name="_GoBack"/>
      <w:bookmarkEnd w:id="0"/>
      <w:r>
        <w:rPr>
          <w:rFonts w:hint="eastAsia" w:ascii="仿宋" w:hAnsi="仿宋" w:eastAsia="仿宋" w:cs="仿宋"/>
          <w:b/>
          <w:sz w:val="32"/>
          <w:szCs w:val="32"/>
        </w:rPr>
        <w:t>号）</w:t>
      </w:r>
      <w:r>
        <w:rPr>
          <w:rFonts w:hint="eastAsia" w:ascii="仿宋" w:hAnsi="仿宋" w:eastAsia="仿宋" w:cs="仿宋"/>
          <w:sz w:val="32"/>
          <w:szCs w:val="32"/>
        </w:rPr>
        <w:t>、住建部《园林绿化工程建设管理规定》（建城〔2017〕251号）等有关规定，制定本办法。</w:t>
      </w:r>
    </w:p>
    <w:p>
      <w:pPr>
        <w:ind w:firstLine="643" w:firstLineChars="200"/>
        <w:rPr>
          <w:rFonts w:ascii="仿宋" w:hAnsi="仿宋" w:eastAsia="仿宋" w:cs="仿宋"/>
          <w:sz w:val="32"/>
          <w:szCs w:val="32"/>
        </w:rPr>
      </w:pPr>
      <w:r>
        <w:rPr>
          <w:rFonts w:hint="eastAsia" w:ascii="仿宋" w:hAnsi="仿宋" w:eastAsia="仿宋" w:cs="黑体"/>
          <w:b/>
          <w:sz w:val="32"/>
          <w:szCs w:val="32"/>
        </w:rPr>
        <w:t xml:space="preserve">第二条 </w:t>
      </w:r>
      <w:r>
        <w:rPr>
          <w:rFonts w:hint="eastAsia" w:ascii="仿宋" w:hAnsi="仿宋" w:eastAsia="仿宋" w:cs="仿宋"/>
          <w:sz w:val="32"/>
          <w:szCs w:val="32"/>
        </w:rPr>
        <w:t>凡注册地在本省境内的园林绿化企业和在本省境内承担施工任务的省外企业，均可自愿报名参加企业信用评价。</w:t>
      </w:r>
    </w:p>
    <w:p>
      <w:pPr>
        <w:ind w:firstLine="643" w:firstLineChars="200"/>
        <w:rPr>
          <w:rFonts w:ascii="仿宋" w:hAnsi="仿宋" w:eastAsia="仿宋" w:cs="仿宋"/>
          <w:sz w:val="32"/>
          <w:szCs w:val="32"/>
        </w:rPr>
      </w:pPr>
      <w:r>
        <w:rPr>
          <w:rFonts w:hint="eastAsia" w:ascii="仿宋" w:hAnsi="仿宋" w:eastAsia="仿宋" w:cs="黑体"/>
          <w:b/>
          <w:sz w:val="32"/>
          <w:szCs w:val="32"/>
        </w:rPr>
        <w:t xml:space="preserve">第三条 </w:t>
      </w:r>
      <w:r>
        <w:rPr>
          <w:rFonts w:hint="eastAsia" w:ascii="仿宋" w:hAnsi="仿宋" w:eastAsia="仿宋" w:cs="仿宋"/>
          <w:sz w:val="32"/>
          <w:szCs w:val="32"/>
        </w:rPr>
        <w:t>开展园林绿化企业信用评价活动，有利于增强园林企业的自律意识和竞争意识，有利于促进园林企业诚实守信经营和遵守市场秩序，有利于规范园林绿化市场行为和推动园林绿化行业健康发展。</w:t>
      </w:r>
    </w:p>
    <w:p>
      <w:pPr>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第二章  评价组织与管理</w:t>
      </w:r>
    </w:p>
    <w:p>
      <w:pPr>
        <w:ind w:firstLine="643" w:firstLineChars="200"/>
        <w:rPr>
          <w:rFonts w:ascii="仿宋" w:hAnsi="仿宋" w:eastAsia="仿宋" w:cs="仿宋"/>
          <w:sz w:val="32"/>
          <w:szCs w:val="32"/>
        </w:rPr>
      </w:pPr>
      <w:r>
        <w:rPr>
          <w:rFonts w:hint="eastAsia" w:ascii="仿宋" w:hAnsi="仿宋" w:eastAsia="仿宋" w:cs="黑体"/>
          <w:b/>
          <w:sz w:val="32"/>
          <w:szCs w:val="32"/>
        </w:rPr>
        <w:t xml:space="preserve">第四条 </w:t>
      </w:r>
      <w:r>
        <w:rPr>
          <w:rFonts w:hint="eastAsia" w:ascii="仿宋" w:hAnsi="仿宋" w:eastAsia="仿宋" w:cs="黑体"/>
          <w:sz w:val="32"/>
          <w:szCs w:val="32"/>
        </w:rPr>
        <w:t>山西省风景园林协会设立山西</w:t>
      </w:r>
      <w:r>
        <w:rPr>
          <w:rFonts w:hint="eastAsia" w:ascii="仿宋" w:hAnsi="仿宋" w:eastAsia="仿宋" w:cs="仿宋"/>
          <w:sz w:val="32"/>
          <w:szCs w:val="32"/>
        </w:rPr>
        <w:t>省园林绿化企业信用评价委员会（</w:t>
      </w:r>
      <w:r>
        <w:rPr>
          <w:rFonts w:hint="eastAsia" w:ascii="华文楷体" w:hAnsi="华文楷体" w:eastAsia="华文楷体" w:cs="仿宋"/>
          <w:sz w:val="32"/>
          <w:szCs w:val="32"/>
        </w:rPr>
        <w:t>以下简称评委会</w:t>
      </w:r>
      <w:r>
        <w:rPr>
          <w:rFonts w:hint="eastAsia" w:ascii="仿宋" w:hAnsi="仿宋" w:eastAsia="仿宋" w:cs="仿宋"/>
          <w:sz w:val="32"/>
          <w:szCs w:val="32"/>
        </w:rPr>
        <w:t>），负责最终审定信用评价结果，报</w:t>
      </w:r>
      <w:r>
        <w:rPr>
          <w:rFonts w:hint="eastAsia" w:ascii="仿宋" w:hAnsi="仿宋" w:eastAsia="仿宋" w:cs="黑体"/>
          <w:sz w:val="32"/>
          <w:szCs w:val="32"/>
        </w:rPr>
        <w:t>山西省风景园林协会备案并向社会公布</w:t>
      </w:r>
      <w:r>
        <w:rPr>
          <w:rFonts w:hint="eastAsia" w:ascii="仿宋" w:hAnsi="仿宋" w:eastAsia="仿宋" w:cs="仿宋"/>
          <w:sz w:val="32"/>
          <w:szCs w:val="32"/>
        </w:rPr>
        <w:t>。</w:t>
      </w:r>
    </w:p>
    <w:p>
      <w:pPr>
        <w:ind w:firstLine="643" w:firstLineChars="200"/>
        <w:rPr>
          <w:rFonts w:ascii="仿宋" w:hAnsi="仿宋" w:eastAsia="仿宋" w:cs="仿宋"/>
          <w:sz w:val="32"/>
          <w:szCs w:val="32"/>
        </w:rPr>
      </w:pPr>
      <w:r>
        <w:rPr>
          <w:rFonts w:hint="eastAsia" w:ascii="仿宋" w:hAnsi="仿宋" w:eastAsia="仿宋" w:cs="黑体"/>
          <w:b/>
          <w:sz w:val="32"/>
          <w:szCs w:val="32"/>
        </w:rPr>
        <w:t xml:space="preserve">第五条 </w:t>
      </w:r>
      <w:r>
        <w:rPr>
          <w:rFonts w:hint="eastAsia" w:ascii="仿宋" w:hAnsi="仿宋" w:eastAsia="仿宋" w:cs="黑体"/>
          <w:sz w:val="32"/>
          <w:szCs w:val="32"/>
        </w:rPr>
        <w:t>山西</w:t>
      </w:r>
      <w:r>
        <w:rPr>
          <w:rFonts w:hint="eastAsia" w:ascii="仿宋" w:hAnsi="仿宋" w:eastAsia="仿宋" w:cs="仿宋"/>
          <w:sz w:val="32"/>
          <w:szCs w:val="32"/>
        </w:rPr>
        <w:t>省园林绿化企业信用评价委员会，由协会负责人、业界专家、行业代表等9人组成。设主任1名、副主任1名、委员7名，业界专家从协会专家库中抽取产生，评委会的产生经山西省风景园林协会会长会议批准。</w:t>
      </w:r>
    </w:p>
    <w:p>
      <w:pPr>
        <w:ind w:firstLine="643" w:firstLineChars="200"/>
        <w:rPr>
          <w:rFonts w:ascii="仿宋" w:hAnsi="仿宋" w:eastAsia="仿宋" w:cs="仿宋"/>
          <w:sz w:val="32"/>
          <w:szCs w:val="32"/>
        </w:rPr>
      </w:pPr>
      <w:r>
        <w:rPr>
          <w:rFonts w:hint="eastAsia" w:ascii="仿宋" w:hAnsi="仿宋" w:eastAsia="仿宋" w:cs="黑体"/>
          <w:b/>
          <w:sz w:val="32"/>
          <w:szCs w:val="32"/>
        </w:rPr>
        <w:t xml:space="preserve">第六条 </w:t>
      </w:r>
      <w:r>
        <w:rPr>
          <w:rFonts w:hint="eastAsia" w:ascii="仿宋" w:hAnsi="仿宋" w:eastAsia="仿宋" w:cs="黑体"/>
          <w:sz w:val="32"/>
          <w:szCs w:val="32"/>
        </w:rPr>
        <w:t>山西</w:t>
      </w:r>
      <w:r>
        <w:rPr>
          <w:rFonts w:hint="eastAsia" w:ascii="仿宋" w:hAnsi="仿宋" w:eastAsia="仿宋" w:cs="仿宋"/>
          <w:sz w:val="32"/>
          <w:szCs w:val="32"/>
        </w:rPr>
        <w:t>省园林绿化企业信用评价委员会下设办公室，办公室设在山西省风景园林协会秘书处，负责处理信用评价的日常事务与申报资料的程序性审查。</w:t>
      </w:r>
    </w:p>
    <w:p>
      <w:pPr>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第三章  参评条件与标准</w:t>
      </w:r>
    </w:p>
    <w:p>
      <w:pPr>
        <w:ind w:firstLine="643" w:firstLineChars="200"/>
        <w:rPr>
          <w:rFonts w:ascii="仿宋" w:hAnsi="仿宋" w:eastAsia="仿宋" w:cs="仿宋"/>
          <w:sz w:val="32"/>
          <w:szCs w:val="32"/>
        </w:rPr>
      </w:pPr>
      <w:r>
        <w:rPr>
          <w:rFonts w:hint="eastAsia" w:ascii="仿宋" w:hAnsi="仿宋" w:eastAsia="仿宋" w:cs="黑体"/>
          <w:b/>
          <w:sz w:val="32"/>
          <w:szCs w:val="32"/>
        </w:rPr>
        <w:t>第七条</w:t>
      </w:r>
      <w:r>
        <w:rPr>
          <w:rFonts w:hint="eastAsia" w:ascii="仿宋" w:hAnsi="仿宋" w:eastAsia="仿宋" w:cs="黑体"/>
          <w:sz w:val="32"/>
          <w:szCs w:val="32"/>
        </w:rPr>
        <w:t xml:space="preserve"> 参加</w:t>
      </w:r>
      <w:r>
        <w:rPr>
          <w:rFonts w:hint="eastAsia" w:ascii="仿宋" w:hAnsi="仿宋" w:eastAsia="仿宋" w:cs="仿宋"/>
          <w:sz w:val="32"/>
          <w:szCs w:val="32"/>
        </w:rPr>
        <w:t>园林绿化企业信用评价的应无失信违法行为，</w:t>
      </w:r>
      <w:r>
        <w:rPr>
          <w:rFonts w:hint="eastAsia" w:ascii="仿宋" w:hAnsi="仿宋" w:eastAsia="仿宋" w:cs="仿宋"/>
          <w:b/>
          <w:sz w:val="32"/>
          <w:szCs w:val="32"/>
        </w:rPr>
        <w:t>申报企业及其法定代表人没有违反山西省住建厅制定的《山西省城市园林绿化施工企业信用管理办法》和在各市园林绿化主管部门信用系统中无失信行为的警示记录，</w:t>
      </w:r>
      <w:r>
        <w:rPr>
          <w:rFonts w:hint="eastAsia" w:ascii="仿宋" w:hAnsi="仿宋" w:eastAsia="仿宋" w:cs="仿宋"/>
          <w:sz w:val="32"/>
          <w:szCs w:val="32"/>
        </w:rPr>
        <w:t>并还应当符合下列条件：</w:t>
      </w:r>
    </w:p>
    <w:p>
      <w:pPr>
        <w:ind w:firstLine="640" w:firstLineChars="200"/>
        <w:rPr>
          <w:rFonts w:ascii="仿宋" w:hAnsi="仿宋" w:eastAsia="仿宋" w:cs="仿宋"/>
          <w:sz w:val="32"/>
          <w:szCs w:val="32"/>
        </w:rPr>
      </w:pPr>
      <w:r>
        <w:rPr>
          <w:rFonts w:hint="eastAsia" w:ascii="仿宋" w:hAnsi="仿宋" w:eastAsia="仿宋" w:cs="仿宋"/>
          <w:sz w:val="32"/>
          <w:szCs w:val="32"/>
        </w:rPr>
        <w:t>（一）依法设立满两年；</w:t>
      </w:r>
    </w:p>
    <w:p>
      <w:pPr>
        <w:ind w:firstLine="640" w:firstLineChars="200"/>
        <w:rPr>
          <w:rFonts w:ascii="仿宋" w:hAnsi="仿宋" w:eastAsia="仿宋" w:cs="仿宋"/>
          <w:sz w:val="32"/>
          <w:szCs w:val="32"/>
        </w:rPr>
      </w:pPr>
      <w:r>
        <w:rPr>
          <w:rFonts w:hint="eastAsia" w:ascii="仿宋" w:hAnsi="仿宋" w:eastAsia="仿宋" w:cs="仿宋"/>
          <w:sz w:val="32"/>
          <w:szCs w:val="32"/>
        </w:rPr>
        <w:t>（二）按期向市场监管部门提交年度报告；</w:t>
      </w:r>
    </w:p>
    <w:p>
      <w:pPr>
        <w:ind w:firstLine="640" w:firstLineChars="200"/>
        <w:rPr>
          <w:rFonts w:ascii="仿宋" w:hAnsi="仿宋" w:eastAsia="仿宋" w:cs="仿宋"/>
          <w:sz w:val="32"/>
          <w:szCs w:val="32"/>
        </w:rPr>
      </w:pPr>
      <w:r>
        <w:rPr>
          <w:rFonts w:hint="eastAsia" w:ascii="仿宋" w:hAnsi="仿宋" w:eastAsia="仿宋" w:cs="仿宋"/>
          <w:sz w:val="32"/>
          <w:szCs w:val="32"/>
        </w:rPr>
        <w:t>（三）安全生产符合有关法律法规的规定；</w:t>
      </w:r>
    </w:p>
    <w:p>
      <w:pPr>
        <w:ind w:firstLine="640" w:firstLineChars="200"/>
        <w:rPr>
          <w:rFonts w:ascii="仿宋" w:hAnsi="仿宋" w:eastAsia="仿宋" w:cs="仿宋"/>
          <w:sz w:val="32"/>
          <w:szCs w:val="32"/>
        </w:rPr>
      </w:pPr>
      <w:r>
        <w:rPr>
          <w:rFonts w:hint="eastAsia" w:ascii="仿宋" w:hAnsi="仿宋" w:eastAsia="仿宋" w:cs="仿宋"/>
          <w:sz w:val="32"/>
          <w:szCs w:val="32"/>
        </w:rPr>
        <w:t>（四）依法为职工缴纳社会保险；</w:t>
      </w:r>
    </w:p>
    <w:p>
      <w:pPr>
        <w:ind w:firstLine="640" w:firstLineChars="200"/>
        <w:rPr>
          <w:rFonts w:ascii="仿宋" w:hAnsi="仿宋" w:eastAsia="仿宋" w:cs="仿宋"/>
          <w:sz w:val="32"/>
          <w:szCs w:val="32"/>
        </w:rPr>
      </w:pPr>
      <w:r>
        <w:rPr>
          <w:rFonts w:hint="eastAsia" w:ascii="仿宋" w:hAnsi="仿宋" w:eastAsia="仿宋" w:cs="仿宋"/>
          <w:sz w:val="32"/>
          <w:szCs w:val="32"/>
        </w:rPr>
        <w:t>（五）无经营性亏损；</w:t>
      </w:r>
    </w:p>
    <w:p>
      <w:pPr>
        <w:ind w:firstLine="640" w:firstLineChars="200"/>
        <w:rPr>
          <w:rFonts w:ascii="仿宋" w:hAnsi="仿宋" w:eastAsia="仿宋" w:cs="仿宋"/>
          <w:sz w:val="32"/>
          <w:szCs w:val="32"/>
        </w:rPr>
      </w:pPr>
      <w:r>
        <w:rPr>
          <w:rFonts w:hint="eastAsia" w:ascii="仿宋" w:hAnsi="仿宋" w:eastAsia="仿宋" w:cs="仿宋"/>
          <w:sz w:val="32"/>
          <w:szCs w:val="32"/>
        </w:rPr>
        <w:t>（六）无其它影响企业诚信的行为。</w:t>
      </w:r>
    </w:p>
    <w:p>
      <w:pPr>
        <w:ind w:firstLine="643" w:firstLineChars="200"/>
        <w:rPr>
          <w:rFonts w:ascii="仿宋" w:hAnsi="仿宋" w:eastAsia="仿宋" w:cs="仿宋"/>
          <w:sz w:val="32"/>
          <w:szCs w:val="32"/>
        </w:rPr>
      </w:pPr>
      <w:r>
        <w:rPr>
          <w:rFonts w:hint="eastAsia" w:ascii="仿宋" w:hAnsi="仿宋" w:eastAsia="仿宋" w:cs="黑体"/>
          <w:b/>
          <w:sz w:val="32"/>
          <w:szCs w:val="32"/>
        </w:rPr>
        <w:t>第八条</w:t>
      </w:r>
      <w:r>
        <w:rPr>
          <w:rFonts w:hint="eastAsia" w:ascii="仿宋" w:hAnsi="仿宋" w:eastAsia="仿宋" w:cs="黑体"/>
          <w:sz w:val="32"/>
          <w:szCs w:val="32"/>
        </w:rPr>
        <w:t xml:space="preserve"> 对</w:t>
      </w:r>
      <w:r>
        <w:rPr>
          <w:rFonts w:hint="eastAsia" w:ascii="仿宋" w:hAnsi="仿宋" w:eastAsia="仿宋" w:cs="仿宋"/>
          <w:sz w:val="32"/>
          <w:szCs w:val="32"/>
        </w:rPr>
        <w:t>园林绿化企业的信用应当从以下三个方面进行评价，评价成绩由评分项、加分项、扣分项等三部分组成。</w:t>
      </w:r>
      <w:r>
        <w:rPr>
          <w:rFonts w:hint="eastAsia" w:ascii="仿宋_GB2312" w:hAnsi="宋体" w:eastAsia="仿宋_GB2312"/>
          <w:sz w:val="32"/>
          <w:szCs w:val="32"/>
        </w:rPr>
        <w:t>企业经营运行情况为评分项，满分100分；社会综合评价情况为加分项，满分20分；企业运营中的负面情况为扣分项，扣分不设上限。</w:t>
      </w:r>
    </w:p>
    <w:p>
      <w:pPr>
        <w:ind w:firstLine="643" w:firstLineChars="200"/>
        <w:rPr>
          <w:rFonts w:ascii="仿宋" w:hAnsi="仿宋" w:eastAsia="仿宋" w:cs="仿宋"/>
          <w:sz w:val="32"/>
          <w:szCs w:val="32"/>
        </w:rPr>
      </w:pPr>
      <w:r>
        <w:rPr>
          <w:rFonts w:hint="eastAsia" w:ascii="仿宋" w:hAnsi="仿宋" w:eastAsia="仿宋" w:cs="黑体"/>
          <w:b/>
          <w:sz w:val="32"/>
          <w:szCs w:val="32"/>
        </w:rPr>
        <w:t xml:space="preserve">第九条 </w:t>
      </w:r>
      <w:r>
        <w:rPr>
          <w:rFonts w:hint="eastAsia" w:ascii="仿宋_GB2312" w:hAnsi="宋体" w:eastAsia="仿宋_GB2312"/>
          <w:sz w:val="32"/>
          <w:szCs w:val="32"/>
        </w:rPr>
        <w:t>企业在经营运行中的诚实守信评价，满分100分，具体评价指标及赋分如下：</w:t>
      </w:r>
    </w:p>
    <w:p>
      <w:pPr>
        <w:ind w:firstLine="643" w:firstLineChars="200"/>
        <w:rPr>
          <w:rFonts w:ascii="仿宋" w:hAnsi="仿宋" w:eastAsia="仿宋"/>
          <w:sz w:val="32"/>
          <w:szCs w:val="32"/>
        </w:rPr>
      </w:pPr>
      <w:r>
        <w:rPr>
          <w:rFonts w:hint="eastAsia" w:ascii="仿宋" w:hAnsi="仿宋" w:eastAsia="仿宋" w:cs="宋体"/>
          <w:b/>
          <w:bCs/>
          <w:sz w:val="32"/>
          <w:szCs w:val="32"/>
        </w:rPr>
        <w:t>（一）</w:t>
      </w:r>
      <w:r>
        <w:rPr>
          <w:rFonts w:hint="eastAsia" w:ascii="仿宋" w:hAnsi="仿宋" w:eastAsia="仿宋"/>
          <w:b/>
          <w:sz w:val="32"/>
          <w:szCs w:val="32"/>
        </w:rPr>
        <w:t>企业建立有效的信用管理体系</w:t>
      </w:r>
      <w:r>
        <w:rPr>
          <w:rFonts w:hint="eastAsia" w:ascii="仿宋" w:hAnsi="仿宋" w:eastAsia="仿宋" w:cs="仿宋"/>
          <w:b/>
          <w:sz w:val="32"/>
          <w:szCs w:val="32"/>
        </w:rPr>
        <w:t>，</w:t>
      </w:r>
      <w:r>
        <w:rPr>
          <w:rFonts w:hint="eastAsia" w:ascii="仿宋_GB2312" w:hAnsi="宋体" w:eastAsia="仿宋_GB2312"/>
          <w:b/>
          <w:sz w:val="32"/>
          <w:szCs w:val="32"/>
        </w:rPr>
        <w:t>满分10分</w:t>
      </w:r>
      <w:r>
        <w:rPr>
          <w:rFonts w:hint="eastAsia" w:ascii="仿宋" w:hAnsi="仿宋" w:eastAsia="仿宋" w:cs="仿宋"/>
          <w:sz w:val="32"/>
          <w:szCs w:val="32"/>
        </w:rPr>
        <w:t>。具体评价分值为：</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1、</w:t>
      </w:r>
      <w:r>
        <w:rPr>
          <w:rFonts w:hint="eastAsia" w:ascii="仿宋" w:hAnsi="仿宋" w:eastAsia="仿宋"/>
          <w:b/>
          <w:sz w:val="32"/>
          <w:szCs w:val="32"/>
        </w:rPr>
        <w:t>企业信用管理机构建设</w:t>
      </w:r>
      <w:r>
        <w:rPr>
          <w:rFonts w:hint="eastAsia" w:ascii="仿宋_GB2312" w:hAnsi="宋体" w:eastAsia="仿宋_GB2312"/>
          <w:b/>
          <w:sz w:val="32"/>
          <w:szCs w:val="32"/>
        </w:rPr>
        <w:t>满分</w:t>
      </w:r>
      <w:r>
        <w:rPr>
          <w:rFonts w:hint="eastAsia" w:ascii="仿宋" w:hAnsi="仿宋" w:eastAsia="仿宋"/>
          <w:b/>
          <w:sz w:val="32"/>
          <w:szCs w:val="32"/>
        </w:rPr>
        <w:t>2分</w:t>
      </w:r>
      <w:r>
        <w:rPr>
          <w:rFonts w:hint="eastAsia" w:ascii="仿宋" w:hAnsi="仿宋" w:eastAsia="仿宋"/>
          <w:sz w:val="32"/>
          <w:szCs w:val="32"/>
        </w:rPr>
        <w:t>。企业有明确的信用管理机构和人员计1分；信用管理机构和人员有明确的岗位职责计1分。</w:t>
      </w:r>
    </w:p>
    <w:p>
      <w:pPr>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b/>
          <w:sz w:val="32"/>
          <w:szCs w:val="32"/>
        </w:rPr>
        <w:t>企业信用管理制度建设</w:t>
      </w:r>
      <w:r>
        <w:rPr>
          <w:rFonts w:hint="eastAsia" w:ascii="仿宋_GB2312" w:hAnsi="宋体" w:eastAsia="仿宋_GB2312"/>
          <w:b/>
          <w:sz w:val="32"/>
          <w:szCs w:val="32"/>
        </w:rPr>
        <w:t>满分</w:t>
      </w:r>
      <w:r>
        <w:rPr>
          <w:rFonts w:hint="eastAsia" w:ascii="仿宋" w:hAnsi="仿宋" w:eastAsia="仿宋"/>
          <w:b/>
          <w:sz w:val="32"/>
          <w:szCs w:val="32"/>
        </w:rPr>
        <w:t>8分</w:t>
      </w:r>
      <w:r>
        <w:rPr>
          <w:rFonts w:hint="eastAsia" w:ascii="仿宋" w:hAnsi="仿宋" w:eastAsia="仿宋"/>
          <w:sz w:val="32"/>
          <w:szCs w:val="32"/>
        </w:rPr>
        <w:t>。项目合同管理、财会税务管理、工程质量管理、劳动用工管理、售后服务管理、客户资信管理、应收付账管理、法人代表授权委托等8个方面的管理制度，每有一项计1分。</w:t>
      </w:r>
    </w:p>
    <w:p>
      <w:pPr>
        <w:ind w:firstLine="643" w:firstLineChars="200"/>
        <w:rPr>
          <w:rFonts w:ascii="仿宋" w:hAnsi="仿宋" w:eastAsia="仿宋" w:cs="仿宋"/>
          <w:sz w:val="32"/>
          <w:szCs w:val="32"/>
        </w:rPr>
      </w:pPr>
      <w:r>
        <w:rPr>
          <w:rFonts w:hint="eastAsia" w:ascii="仿宋" w:hAnsi="仿宋" w:eastAsia="仿宋" w:cs="仿宋"/>
          <w:b/>
          <w:sz w:val="32"/>
          <w:szCs w:val="32"/>
        </w:rPr>
        <w:t>（二）企业具有依法履行合同的能力，</w:t>
      </w:r>
      <w:r>
        <w:rPr>
          <w:rFonts w:hint="eastAsia" w:ascii="仿宋_GB2312" w:hAnsi="宋体" w:eastAsia="仿宋_GB2312"/>
          <w:b/>
          <w:sz w:val="32"/>
          <w:szCs w:val="32"/>
        </w:rPr>
        <w:t>满分35分</w:t>
      </w:r>
      <w:r>
        <w:rPr>
          <w:rFonts w:hint="eastAsia" w:ascii="仿宋" w:hAnsi="仿宋" w:eastAsia="仿宋" w:cs="仿宋"/>
          <w:sz w:val="32"/>
          <w:szCs w:val="32"/>
        </w:rPr>
        <w:t>。具体评价分值为：</w:t>
      </w:r>
    </w:p>
    <w:p>
      <w:pPr>
        <w:spacing w:line="360" w:lineRule="auto"/>
        <w:ind w:firstLine="640" w:firstLineChars="200"/>
        <w:jc w:val="left"/>
        <w:rPr>
          <w:rFonts w:ascii="仿宋" w:hAnsi="仿宋" w:eastAsia="仿宋"/>
          <w:sz w:val="32"/>
          <w:szCs w:val="32"/>
        </w:rPr>
      </w:pPr>
      <w:r>
        <w:rPr>
          <w:rFonts w:hint="eastAsia" w:ascii="仿宋" w:hAnsi="仿宋" w:eastAsia="仿宋" w:cs="仿宋"/>
          <w:sz w:val="32"/>
          <w:szCs w:val="32"/>
        </w:rPr>
        <w:t>1、</w:t>
      </w:r>
      <w:r>
        <w:rPr>
          <w:rFonts w:hint="eastAsia" w:ascii="仿宋" w:hAnsi="仿宋" w:eastAsia="仿宋"/>
          <w:b/>
          <w:sz w:val="32"/>
          <w:szCs w:val="32"/>
        </w:rPr>
        <w:t>企业资产保障能力</w:t>
      </w:r>
      <w:r>
        <w:rPr>
          <w:rFonts w:hint="eastAsia" w:ascii="仿宋_GB2312" w:hAnsi="宋体" w:eastAsia="仿宋_GB2312"/>
          <w:b/>
          <w:sz w:val="32"/>
          <w:szCs w:val="32"/>
        </w:rPr>
        <w:t>满分</w:t>
      </w:r>
      <w:r>
        <w:rPr>
          <w:rFonts w:hint="eastAsia" w:ascii="仿宋" w:hAnsi="仿宋" w:eastAsia="仿宋"/>
          <w:b/>
          <w:sz w:val="32"/>
          <w:szCs w:val="32"/>
        </w:rPr>
        <w:t>10分</w:t>
      </w:r>
      <w:r>
        <w:rPr>
          <w:rFonts w:hint="eastAsia" w:ascii="仿宋" w:hAnsi="仿宋" w:eastAsia="仿宋"/>
          <w:sz w:val="32"/>
          <w:szCs w:val="32"/>
        </w:rPr>
        <w:t>。</w:t>
      </w:r>
    </w:p>
    <w:p>
      <w:pPr>
        <w:spacing w:line="360" w:lineRule="auto"/>
        <w:ind w:firstLine="640" w:firstLineChars="200"/>
        <w:jc w:val="left"/>
        <w:rPr>
          <w:rFonts w:ascii="仿宋" w:hAnsi="仿宋" w:eastAsia="仿宋" w:cs="仿宋"/>
          <w:color w:val="333333"/>
          <w:kern w:val="0"/>
          <w:sz w:val="32"/>
          <w:szCs w:val="32"/>
          <w:shd w:val="clear" w:color="auto" w:fill="FFFFFF"/>
        </w:rPr>
      </w:pPr>
      <w:r>
        <w:rPr>
          <w:rFonts w:hint="eastAsia" w:ascii="仿宋" w:hAnsi="仿宋" w:eastAsia="仿宋"/>
          <w:sz w:val="32"/>
          <w:szCs w:val="32"/>
        </w:rPr>
        <w:t>（1）</w:t>
      </w:r>
      <w:r>
        <w:rPr>
          <w:rFonts w:hint="eastAsia" w:ascii="仿宋" w:hAnsi="仿宋" w:eastAsia="仿宋"/>
          <w:b/>
          <w:sz w:val="32"/>
          <w:szCs w:val="32"/>
        </w:rPr>
        <w:t>企业注册资金满分3分</w:t>
      </w:r>
      <w:r>
        <w:rPr>
          <w:rFonts w:hint="eastAsia" w:ascii="仿宋" w:hAnsi="仿宋" w:eastAsia="仿宋"/>
          <w:sz w:val="32"/>
          <w:szCs w:val="32"/>
        </w:rPr>
        <w:t>：企业</w:t>
      </w:r>
      <w:r>
        <w:rPr>
          <w:rFonts w:hint="eastAsia" w:ascii="仿宋" w:hAnsi="仿宋" w:eastAsia="仿宋" w:cs="仿宋"/>
          <w:color w:val="333333"/>
          <w:kern w:val="0"/>
          <w:sz w:val="32"/>
          <w:szCs w:val="32"/>
          <w:shd w:val="clear" w:color="auto" w:fill="FFFFFF"/>
        </w:rPr>
        <w:t>注册资金在2000万元以上的计3分，在1000万元以上的计2分</w:t>
      </w:r>
      <w:r>
        <w:rPr>
          <w:rFonts w:hint="eastAsia" w:ascii="仿宋" w:hAnsi="仿宋" w:eastAsia="仿宋" w:cs="仿宋"/>
          <w:color w:val="3366CC"/>
          <w:kern w:val="0"/>
          <w:sz w:val="24"/>
          <w:shd w:val="clear" w:color="auto" w:fill="FFFFFF"/>
        </w:rPr>
        <w:t>，</w:t>
      </w:r>
      <w:r>
        <w:rPr>
          <w:rFonts w:hint="eastAsia" w:ascii="仿宋" w:hAnsi="仿宋" w:eastAsia="仿宋" w:cs="仿宋"/>
          <w:color w:val="333333"/>
          <w:kern w:val="0"/>
          <w:sz w:val="32"/>
          <w:szCs w:val="32"/>
          <w:shd w:val="clear" w:color="auto" w:fill="FFFFFF"/>
        </w:rPr>
        <w:t>在500万元以上的计1分，在500万元以下的计0.5分；</w:t>
      </w:r>
    </w:p>
    <w:p>
      <w:pPr>
        <w:spacing w:line="360" w:lineRule="auto"/>
        <w:ind w:firstLine="640" w:firstLineChars="200"/>
        <w:jc w:val="left"/>
        <w:rPr>
          <w:rFonts w:ascii="仿宋" w:hAnsi="仿宋" w:eastAsia="仿宋"/>
          <w:sz w:val="32"/>
          <w:szCs w:val="32"/>
        </w:rPr>
      </w:pPr>
      <w:r>
        <w:rPr>
          <w:rFonts w:hint="eastAsia" w:ascii="仿宋" w:hAnsi="仿宋" w:eastAsia="仿宋" w:cs="仿宋"/>
          <w:color w:val="333333"/>
          <w:kern w:val="0"/>
          <w:sz w:val="32"/>
          <w:szCs w:val="32"/>
          <w:shd w:val="clear" w:color="auto" w:fill="FFFFFF"/>
        </w:rPr>
        <w:t>（2）</w:t>
      </w:r>
      <w:r>
        <w:rPr>
          <w:rFonts w:hint="eastAsia" w:ascii="仿宋" w:hAnsi="仿宋" w:eastAsia="仿宋"/>
          <w:b/>
          <w:sz w:val="32"/>
          <w:szCs w:val="32"/>
        </w:rPr>
        <w:t>固定资产净值满分4分</w:t>
      </w:r>
      <w:r>
        <w:rPr>
          <w:rFonts w:hint="eastAsia" w:ascii="仿宋" w:hAnsi="仿宋" w:eastAsia="仿宋"/>
          <w:sz w:val="32"/>
          <w:szCs w:val="32"/>
        </w:rPr>
        <w:t>：</w:t>
      </w:r>
      <w:r>
        <w:rPr>
          <w:rFonts w:hint="eastAsia" w:ascii="仿宋" w:hAnsi="仿宋" w:eastAsia="仿宋" w:cs="仿宋"/>
          <w:color w:val="333333"/>
          <w:kern w:val="0"/>
          <w:sz w:val="32"/>
          <w:szCs w:val="32"/>
          <w:shd w:val="clear" w:color="auto" w:fill="FFFFFF"/>
        </w:rPr>
        <w:t>企业</w:t>
      </w:r>
      <w:r>
        <w:fldChar w:fldCharType="begin"/>
      </w:r>
      <w:r>
        <w:instrText xml:space="preserve"> HYPERLINK "https://baike.baidu.com/item/%E5%9B%BA%E5%AE%9A%E8%B5%84%E4%BA%A7%E5%87%80%E5%80%BC" \t "https://baike.baidu.com/item/%E5%9F%8E%E5%B8%82%E5%9B%AD%E6%9E%97%E7%BB%BF%E5%8C%96%E4%BC%81%E4%B8%9A%E8%B5%84%E8%B4%A8%E6%A0%87%E5%87%86/_blank" </w:instrText>
      </w:r>
      <w:r>
        <w:fldChar w:fldCharType="separate"/>
      </w:r>
      <w:r>
        <w:rPr>
          <w:rFonts w:hint="eastAsia" w:ascii="仿宋" w:hAnsi="仿宋" w:eastAsia="仿宋" w:cs="仿宋"/>
          <w:color w:val="333333"/>
          <w:kern w:val="0"/>
          <w:sz w:val="32"/>
          <w:szCs w:val="32"/>
          <w:shd w:val="clear" w:color="auto" w:fill="FFFFFF"/>
        </w:rPr>
        <w:t>固定资产净值</w:t>
      </w:r>
      <w:r>
        <w:rPr>
          <w:rFonts w:hint="eastAsia" w:ascii="仿宋" w:hAnsi="仿宋" w:eastAsia="仿宋" w:cs="仿宋"/>
          <w:color w:val="333333"/>
          <w:kern w:val="0"/>
          <w:sz w:val="32"/>
          <w:szCs w:val="32"/>
          <w:shd w:val="clear" w:color="auto" w:fill="FFFFFF"/>
        </w:rPr>
        <w:fldChar w:fldCharType="end"/>
      </w:r>
      <w:r>
        <w:rPr>
          <w:rFonts w:hint="eastAsia" w:ascii="仿宋" w:hAnsi="仿宋" w:eastAsia="仿宋" w:cs="仿宋"/>
          <w:color w:val="333333"/>
          <w:kern w:val="0"/>
          <w:sz w:val="32"/>
          <w:szCs w:val="32"/>
          <w:shd w:val="clear" w:color="auto" w:fill="FFFFFF"/>
        </w:rPr>
        <w:t>在2000万元以上的计4分，在1000万元以上的计3分，在500万元以上的计2分，在100万元以上的计1分，在100万元以下的计0.5分；</w:t>
      </w:r>
    </w:p>
    <w:p>
      <w:pPr>
        <w:spacing w:line="360" w:lineRule="auto"/>
        <w:ind w:firstLine="643" w:firstLineChars="200"/>
        <w:jc w:val="left"/>
        <w:rPr>
          <w:rFonts w:ascii="仿宋" w:hAnsi="仿宋" w:eastAsia="仿宋"/>
          <w:sz w:val="32"/>
          <w:szCs w:val="32"/>
        </w:rPr>
      </w:pPr>
      <w:r>
        <w:rPr>
          <w:rFonts w:hint="eastAsia" w:ascii="仿宋" w:hAnsi="仿宋" w:eastAsia="仿宋"/>
          <w:b/>
          <w:sz w:val="32"/>
          <w:szCs w:val="32"/>
        </w:rPr>
        <w:t>（3）苗木生产基地满分3分</w:t>
      </w:r>
      <w:r>
        <w:rPr>
          <w:rFonts w:hint="eastAsia" w:ascii="仿宋" w:hAnsi="仿宋" w:eastAsia="仿宋"/>
          <w:sz w:val="32"/>
          <w:szCs w:val="32"/>
        </w:rPr>
        <w:t>：企业</w:t>
      </w:r>
      <w:r>
        <w:rPr>
          <w:rFonts w:hint="eastAsia" w:ascii="仿宋" w:hAnsi="仿宋" w:eastAsia="仿宋" w:cs="仿宋"/>
          <w:color w:val="333333"/>
          <w:kern w:val="0"/>
          <w:sz w:val="32"/>
          <w:szCs w:val="32"/>
          <w:shd w:val="clear" w:color="auto" w:fill="FFFFFF"/>
        </w:rPr>
        <w:t>苗圃生产培育基地在200亩</w:t>
      </w:r>
      <w:r>
        <w:rPr>
          <w:rFonts w:hint="eastAsia" w:ascii="仿宋" w:hAnsi="仿宋" w:eastAsia="仿宋"/>
          <w:sz w:val="32"/>
          <w:szCs w:val="32"/>
        </w:rPr>
        <w:t>以上的计3分，</w:t>
      </w:r>
      <w:r>
        <w:rPr>
          <w:rFonts w:hint="eastAsia" w:ascii="仿宋" w:hAnsi="仿宋" w:eastAsia="仿宋" w:cs="仿宋"/>
          <w:color w:val="333333"/>
          <w:kern w:val="0"/>
          <w:sz w:val="32"/>
          <w:szCs w:val="32"/>
          <w:shd w:val="clear" w:color="auto" w:fill="FFFFFF"/>
        </w:rPr>
        <w:t>在100亩</w:t>
      </w:r>
      <w:r>
        <w:rPr>
          <w:rFonts w:hint="eastAsia" w:ascii="仿宋" w:hAnsi="仿宋" w:eastAsia="仿宋"/>
          <w:sz w:val="32"/>
          <w:szCs w:val="32"/>
        </w:rPr>
        <w:t>以上的计2分，</w:t>
      </w:r>
      <w:r>
        <w:rPr>
          <w:rFonts w:hint="eastAsia" w:ascii="仿宋" w:hAnsi="仿宋" w:eastAsia="仿宋" w:cs="仿宋"/>
          <w:color w:val="333333"/>
          <w:kern w:val="0"/>
          <w:sz w:val="32"/>
          <w:szCs w:val="32"/>
          <w:shd w:val="clear" w:color="auto" w:fill="FFFFFF"/>
        </w:rPr>
        <w:t>在100亩</w:t>
      </w:r>
      <w:r>
        <w:rPr>
          <w:rFonts w:hint="eastAsia" w:ascii="仿宋" w:hAnsi="仿宋" w:eastAsia="仿宋"/>
          <w:sz w:val="32"/>
          <w:szCs w:val="32"/>
        </w:rPr>
        <w:t>以下的计1分，没有的不计分。</w:t>
      </w:r>
    </w:p>
    <w:p>
      <w:pPr>
        <w:spacing w:line="360" w:lineRule="auto"/>
        <w:ind w:firstLine="643" w:firstLineChars="200"/>
        <w:jc w:val="left"/>
        <w:rPr>
          <w:rFonts w:ascii="仿宋" w:hAnsi="仿宋" w:eastAsia="仿宋"/>
          <w:sz w:val="32"/>
          <w:szCs w:val="32"/>
        </w:rPr>
      </w:pPr>
      <w:r>
        <w:rPr>
          <w:rFonts w:hint="eastAsia" w:ascii="仿宋" w:hAnsi="仿宋" w:eastAsia="仿宋"/>
          <w:b/>
          <w:sz w:val="32"/>
          <w:szCs w:val="32"/>
        </w:rPr>
        <w:t>2、企业职工队伍保障能力</w:t>
      </w:r>
      <w:r>
        <w:rPr>
          <w:rFonts w:hint="eastAsia" w:ascii="仿宋_GB2312" w:hAnsi="宋体" w:eastAsia="仿宋_GB2312"/>
          <w:b/>
          <w:sz w:val="32"/>
          <w:szCs w:val="32"/>
        </w:rPr>
        <w:t>满分</w:t>
      </w:r>
      <w:r>
        <w:rPr>
          <w:rFonts w:hint="eastAsia" w:ascii="仿宋" w:hAnsi="仿宋" w:eastAsia="仿宋"/>
          <w:b/>
          <w:sz w:val="32"/>
          <w:szCs w:val="32"/>
        </w:rPr>
        <w:t>15分</w:t>
      </w:r>
      <w:r>
        <w:rPr>
          <w:rFonts w:hint="eastAsia" w:ascii="仿宋" w:hAnsi="仿宋" w:eastAsia="仿宋"/>
          <w:sz w:val="32"/>
          <w:szCs w:val="32"/>
        </w:rPr>
        <w:t>。</w:t>
      </w:r>
    </w:p>
    <w:p>
      <w:pPr>
        <w:spacing w:line="360" w:lineRule="auto"/>
        <w:ind w:firstLine="643" w:firstLineChars="200"/>
        <w:jc w:val="left"/>
        <w:rPr>
          <w:rFonts w:ascii="仿宋" w:hAnsi="仿宋" w:eastAsia="仿宋"/>
          <w:sz w:val="32"/>
          <w:szCs w:val="32"/>
        </w:rPr>
      </w:pPr>
      <w:r>
        <w:rPr>
          <w:rFonts w:hint="eastAsia" w:ascii="仿宋" w:hAnsi="仿宋" w:eastAsia="仿宋"/>
          <w:b/>
          <w:sz w:val="32"/>
          <w:szCs w:val="32"/>
        </w:rPr>
        <w:t>（1）企业经理的专业经历满分3分</w:t>
      </w:r>
      <w:r>
        <w:rPr>
          <w:rFonts w:hint="eastAsia" w:ascii="仿宋" w:hAnsi="仿宋" w:eastAsia="仿宋"/>
          <w:sz w:val="32"/>
          <w:szCs w:val="32"/>
        </w:rPr>
        <w:t>：</w:t>
      </w:r>
      <w:r>
        <w:fldChar w:fldCharType="begin"/>
      </w:r>
      <w:r>
        <w:instrText xml:space="preserve"> HYPERLINK "https://baike.baidu.com/item/%E4%BC%81%E4%B8%9A" \t "https://baike.baidu.com/item/%E5%9F%8E%E5%B8%82%E5%9B%AD%E6%9E%97%E7%BB%BF%E5%8C%96%E4%BC%81%E4%B8%9A%E8%B5%84%E8%B4%A8%E6%A0%87%E5%87%86/_blank" </w:instrText>
      </w:r>
      <w:r>
        <w:fldChar w:fldCharType="separate"/>
      </w:r>
      <w:r>
        <w:rPr>
          <w:rFonts w:hint="eastAsia" w:ascii="仿宋" w:hAnsi="仿宋" w:eastAsia="仿宋" w:cs="仿宋"/>
          <w:color w:val="333333"/>
          <w:kern w:val="0"/>
          <w:sz w:val="32"/>
          <w:szCs w:val="32"/>
          <w:shd w:val="clear" w:color="auto" w:fill="FFFFFF"/>
        </w:rPr>
        <w:t>企业</w:t>
      </w:r>
      <w:r>
        <w:rPr>
          <w:rFonts w:hint="eastAsia" w:ascii="仿宋" w:hAnsi="仿宋" w:eastAsia="仿宋" w:cs="仿宋"/>
          <w:color w:val="333333"/>
          <w:kern w:val="0"/>
          <w:sz w:val="32"/>
          <w:szCs w:val="32"/>
          <w:shd w:val="clear" w:color="auto" w:fill="FFFFFF"/>
        </w:rPr>
        <w:fldChar w:fldCharType="end"/>
      </w:r>
      <w:r>
        <w:rPr>
          <w:rFonts w:hint="eastAsia" w:ascii="仿宋" w:hAnsi="仿宋" w:eastAsia="仿宋" w:cs="仿宋"/>
          <w:color w:val="333333"/>
          <w:kern w:val="0"/>
          <w:sz w:val="32"/>
          <w:szCs w:val="32"/>
          <w:shd w:val="clear" w:color="auto" w:fill="FFFFFF"/>
        </w:rPr>
        <w:t>经理从事园林绿化经营管理工作在8年以上计3分，每少一年减0.5分，减为0分为止；</w:t>
      </w:r>
    </w:p>
    <w:p>
      <w:pPr>
        <w:spacing w:line="360" w:lineRule="auto"/>
        <w:ind w:firstLine="643" w:firstLineChars="200"/>
        <w:jc w:val="left"/>
        <w:rPr>
          <w:rFonts w:ascii="仿宋" w:hAnsi="仿宋" w:eastAsia="仿宋"/>
          <w:sz w:val="32"/>
          <w:szCs w:val="32"/>
        </w:rPr>
      </w:pPr>
      <w:r>
        <w:rPr>
          <w:rFonts w:hint="eastAsia" w:ascii="仿宋" w:hAnsi="仿宋" w:eastAsia="仿宋"/>
          <w:b/>
          <w:sz w:val="32"/>
          <w:szCs w:val="32"/>
        </w:rPr>
        <w:t>（2）企业技术负责人的专业经历满分4分</w:t>
      </w:r>
      <w:r>
        <w:rPr>
          <w:rFonts w:hint="eastAsia" w:ascii="仿宋" w:hAnsi="仿宋" w:eastAsia="仿宋"/>
          <w:sz w:val="32"/>
          <w:szCs w:val="32"/>
        </w:rPr>
        <w:t>：</w:t>
      </w:r>
      <w:r>
        <w:fldChar w:fldCharType="begin"/>
      </w:r>
      <w:r>
        <w:instrText xml:space="preserve"> HYPERLINK "https://baike.baidu.com/item/%E4%BC%81%E4%B8%9A" \t "https://baike.baidu.com/item/%E5%9F%8E%E5%B8%82%E5%9B%AD%E6%9E%97%E7%BB%BF%E5%8C%96%E4%BC%81%E4%B8%9A%E8%B5%84%E8%B4%A8%E6%A0%87%E5%87%86/_blank" </w:instrText>
      </w:r>
      <w:r>
        <w:fldChar w:fldCharType="separate"/>
      </w:r>
      <w:r>
        <w:rPr>
          <w:rFonts w:hint="eastAsia" w:ascii="仿宋" w:hAnsi="仿宋" w:eastAsia="仿宋" w:cs="仿宋"/>
          <w:color w:val="333333"/>
          <w:kern w:val="0"/>
          <w:sz w:val="32"/>
          <w:szCs w:val="32"/>
          <w:shd w:val="clear" w:color="auto" w:fill="FFFFFF"/>
        </w:rPr>
        <w:t>企业</w:t>
      </w:r>
      <w:r>
        <w:rPr>
          <w:rFonts w:hint="eastAsia" w:ascii="仿宋" w:hAnsi="仿宋" w:eastAsia="仿宋" w:cs="仿宋"/>
          <w:color w:val="333333"/>
          <w:kern w:val="0"/>
          <w:sz w:val="32"/>
          <w:szCs w:val="32"/>
          <w:shd w:val="clear" w:color="auto" w:fill="FFFFFF"/>
        </w:rPr>
        <w:fldChar w:fldCharType="end"/>
      </w:r>
      <w:r>
        <w:rPr>
          <w:rFonts w:hint="eastAsia" w:ascii="仿宋" w:hAnsi="仿宋" w:eastAsia="仿宋" w:cs="仿宋"/>
          <w:color w:val="333333"/>
          <w:kern w:val="0"/>
          <w:sz w:val="32"/>
          <w:szCs w:val="32"/>
          <w:shd w:val="clear" w:color="auto" w:fill="FFFFFF"/>
        </w:rPr>
        <w:t>技术负责人从事园林绿化技术管理在9年以上的计4分，每少一年减0.5分，减为0分为止；</w:t>
      </w:r>
    </w:p>
    <w:p>
      <w:pPr>
        <w:spacing w:line="360" w:lineRule="auto"/>
        <w:ind w:firstLine="643" w:firstLineChars="200"/>
        <w:jc w:val="left"/>
        <w:rPr>
          <w:rFonts w:ascii="仿宋" w:hAnsi="仿宋" w:eastAsia="仿宋"/>
          <w:sz w:val="32"/>
          <w:szCs w:val="32"/>
        </w:rPr>
      </w:pPr>
      <w:r>
        <w:rPr>
          <w:rFonts w:hint="eastAsia" w:ascii="仿宋" w:hAnsi="仿宋" w:eastAsia="仿宋"/>
          <w:b/>
          <w:sz w:val="32"/>
          <w:szCs w:val="32"/>
        </w:rPr>
        <w:t>（3）项目负责人队伍建设满分8分</w:t>
      </w:r>
      <w:r>
        <w:rPr>
          <w:rFonts w:hint="eastAsia" w:ascii="仿宋" w:hAnsi="仿宋" w:eastAsia="仿宋"/>
          <w:sz w:val="32"/>
          <w:szCs w:val="32"/>
        </w:rPr>
        <w:t>：</w:t>
      </w:r>
      <w:r>
        <w:fldChar w:fldCharType="begin"/>
      </w:r>
      <w:r>
        <w:instrText xml:space="preserve"> HYPERLINK "https://baike.baidu.com/item/%E4%BC%81%E4%B8%9A" \t "https://baike.baidu.com/item/%E5%9F%8E%E5%B8%82%E5%9B%AD%E6%9E%97%E7%BB%BF%E5%8C%96%E4%BC%81%E4%B8%9A%E8%B5%84%E8%B4%A8%E6%A0%87%E5%87%86/_blank" </w:instrText>
      </w:r>
      <w:r>
        <w:fldChar w:fldCharType="separate"/>
      </w:r>
      <w:r>
        <w:rPr>
          <w:rFonts w:hint="eastAsia" w:ascii="仿宋" w:hAnsi="仿宋" w:eastAsia="仿宋" w:cs="仿宋"/>
          <w:color w:val="333333"/>
          <w:kern w:val="0"/>
          <w:sz w:val="32"/>
          <w:szCs w:val="32"/>
          <w:shd w:val="clear" w:color="auto" w:fill="FFFFFF"/>
        </w:rPr>
        <w:t>企业</w:t>
      </w:r>
      <w:r>
        <w:rPr>
          <w:rFonts w:hint="eastAsia" w:ascii="仿宋" w:hAnsi="仿宋" w:eastAsia="仿宋" w:cs="仿宋"/>
          <w:color w:val="333333"/>
          <w:kern w:val="0"/>
          <w:sz w:val="32"/>
          <w:szCs w:val="32"/>
          <w:shd w:val="clear" w:color="auto" w:fill="FFFFFF"/>
        </w:rPr>
        <w:fldChar w:fldCharType="end"/>
      </w:r>
      <w:r>
        <w:rPr>
          <w:rFonts w:hint="eastAsia" w:ascii="仿宋" w:hAnsi="仿宋" w:eastAsia="仿宋"/>
          <w:sz w:val="32"/>
          <w:szCs w:val="32"/>
        </w:rPr>
        <w:t>每</w:t>
      </w:r>
      <w:r>
        <w:rPr>
          <w:rFonts w:hint="eastAsia" w:ascii="仿宋" w:hAnsi="仿宋" w:eastAsia="仿宋" w:cs="仿宋"/>
          <w:color w:val="333333"/>
          <w:kern w:val="0"/>
          <w:sz w:val="32"/>
          <w:szCs w:val="32"/>
          <w:shd w:val="clear" w:color="auto" w:fill="FFFFFF"/>
        </w:rPr>
        <w:t>有1名项目负责人计0.5分，计满8分为止</w:t>
      </w:r>
      <w:r>
        <w:rPr>
          <w:rFonts w:hint="eastAsia" w:ascii="仿宋" w:hAnsi="仿宋" w:eastAsia="仿宋"/>
          <w:sz w:val="32"/>
          <w:szCs w:val="32"/>
        </w:rPr>
        <w:t>（</w:t>
      </w:r>
      <w:r>
        <w:rPr>
          <w:rFonts w:hint="eastAsia" w:ascii="华文楷体" w:hAnsi="华文楷体" w:eastAsia="华文楷体"/>
          <w:sz w:val="32"/>
          <w:szCs w:val="32"/>
        </w:rPr>
        <w:t>记分依据以中国风景园林学会或山西省风景园林协会评价认可的项目负责人为准</w:t>
      </w:r>
      <w:r>
        <w:rPr>
          <w:rFonts w:hint="eastAsia" w:ascii="仿宋" w:hAnsi="仿宋" w:eastAsia="仿宋"/>
          <w:sz w:val="32"/>
          <w:szCs w:val="32"/>
        </w:rPr>
        <w:t>）。</w:t>
      </w:r>
    </w:p>
    <w:p>
      <w:pPr>
        <w:spacing w:line="360" w:lineRule="auto"/>
        <w:ind w:firstLine="643" w:firstLineChars="200"/>
        <w:jc w:val="left"/>
        <w:rPr>
          <w:rFonts w:ascii="仿宋" w:hAnsi="仿宋" w:eastAsia="仿宋"/>
          <w:sz w:val="32"/>
          <w:szCs w:val="32"/>
        </w:rPr>
      </w:pPr>
      <w:r>
        <w:rPr>
          <w:rFonts w:hint="eastAsia" w:ascii="仿宋" w:hAnsi="仿宋" w:eastAsia="仿宋"/>
          <w:b/>
          <w:sz w:val="32"/>
          <w:szCs w:val="32"/>
        </w:rPr>
        <w:t>3、企业园林施工实践</w:t>
      </w:r>
      <w:r>
        <w:rPr>
          <w:rFonts w:hint="eastAsia" w:ascii="仿宋_GB2312" w:hAnsi="宋体" w:eastAsia="仿宋_GB2312"/>
          <w:b/>
          <w:sz w:val="32"/>
          <w:szCs w:val="32"/>
        </w:rPr>
        <w:t>满分</w:t>
      </w:r>
      <w:r>
        <w:rPr>
          <w:rFonts w:hint="eastAsia" w:ascii="仿宋" w:hAnsi="仿宋" w:eastAsia="仿宋"/>
          <w:b/>
          <w:sz w:val="32"/>
          <w:szCs w:val="32"/>
        </w:rPr>
        <w:t>10分</w:t>
      </w:r>
      <w:r>
        <w:rPr>
          <w:rFonts w:hint="eastAsia" w:ascii="仿宋" w:hAnsi="仿宋" w:eastAsia="仿宋"/>
          <w:sz w:val="32"/>
          <w:szCs w:val="32"/>
        </w:rPr>
        <w:t>。</w:t>
      </w:r>
    </w:p>
    <w:p>
      <w:pPr>
        <w:spacing w:line="360" w:lineRule="auto"/>
        <w:ind w:firstLine="643" w:firstLineChars="200"/>
        <w:jc w:val="left"/>
        <w:rPr>
          <w:rFonts w:ascii="仿宋" w:hAnsi="仿宋" w:eastAsia="仿宋"/>
          <w:sz w:val="32"/>
          <w:szCs w:val="32"/>
        </w:rPr>
      </w:pPr>
      <w:r>
        <w:rPr>
          <w:rFonts w:hint="eastAsia" w:ascii="仿宋" w:hAnsi="仿宋" w:eastAsia="仿宋"/>
          <w:b/>
          <w:sz w:val="32"/>
          <w:szCs w:val="32"/>
        </w:rPr>
        <w:t>（1）企业的施工经营经历满分3分</w:t>
      </w:r>
      <w:r>
        <w:rPr>
          <w:rFonts w:hint="eastAsia" w:ascii="仿宋" w:hAnsi="仿宋" w:eastAsia="仿宋"/>
          <w:sz w:val="32"/>
          <w:szCs w:val="32"/>
        </w:rPr>
        <w:t>：企业</w:t>
      </w:r>
      <w:r>
        <w:rPr>
          <w:rFonts w:hint="eastAsia" w:ascii="仿宋" w:hAnsi="仿宋" w:eastAsia="仿宋" w:cs="仿宋"/>
          <w:color w:val="333333"/>
          <w:kern w:val="0"/>
          <w:sz w:val="32"/>
          <w:szCs w:val="32"/>
          <w:shd w:val="clear" w:color="auto" w:fill="FFFFFF"/>
        </w:rPr>
        <w:t>经营经历在6年以上的计3分，6年以下的每少一年减0.5分，减为0分为止；</w:t>
      </w:r>
    </w:p>
    <w:p>
      <w:pPr>
        <w:spacing w:line="360" w:lineRule="auto"/>
        <w:ind w:firstLine="643" w:firstLineChars="200"/>
        <w:jc w:val="left"/>
        <w:rPr>
          <w:rFonts w:ascii="仿宋" w:hAnsi="仿宋" w:eastAsia="仿宋"/>
          <w:sz w:val="32"/>
          <w:szCs w:val="32"/>
        </w:rPr>
      </w:pPr>
      <w:r>
        <w:rPr>
          <w:rFonts w:hint="eastAsia" w:ascii="仿宋" w:hAnsi="仿宋" w:eastAsia="仿宋"/>
          <w:b/>
          <w:sz w:val="32"/>
          <w:szCs w:val="32"/>
        </w:rPr>
        <w:t>（2）企业近两年的年产值满分4分</w:t>
      </w:r>
      <w:r>
        <w:rPr>
          <w:rFonts w:hint="eastAsia" w:ascii="仿宋" w:hAnsi="仿宋" w:eastAsia="仿宋"/>
          <w:sz w:val="32"/>
          <w:szCs w:val="32"/>
        </w:rPr>
        <w:t>：</w:t>
      </w:r>
      <w:r>
        <w:rPr>
          <w:rFonts w:hint="eastAsia" w:ascii="仿宋" w:hAnsi="仿宋" w:eastAsia="仿宋" w:cs="仿宋"/>
          <w:color w:val="333333"/>
          <w:kern w:val="0"/>
          <w:sz w:val="32"/>
          <w:szCs w:val="32"/>
          <w:shd w:val="clear" w:color="auto" w:fill="FFFFFF"/>
        </w:rPr>
        <w:t>企业近两年园林绿化年工程产值每年都在1亿元以上的计4分，5000万元以上的计3分，2000万元以上的计2分，1000万元以上的计1分，1000万元以下的计0.5分（</w:t>
      </w:r>
      <w:r>
        <w:rPr>
          <w:rFonts w:hint="eastAsia" w:ascii="华文楷体" w:hAnsi="华文楷体" w:eastAsia="华文楷体" w:cs="仿宋"/>
          <w:color w:val="333333"/>
          <w:kern w:val="0"/>
          <w:sz w:val="32"/>
          <w:szCs w:val="32"/>
          <w:shd w:val="clear" w:color="auto" w:fill="FFFFFF"/>
        </w:rPr>
        <w:t>省外企业以在本省境内的施工产值为计分依据</w:t>
      </w:r>
      <w:r>
        <w:rPr>
          <w:rFonts w:hint="eastAsia" w:ascii="仿宋" w:hAnsi="仿宋" w:eastAsia="仿宋" w:cs="仿宋"/>
          <w:color w:val="333333"/>
          <w:kern w:val="0"/>
          <w:sz w:val="32"/>
          <w:szCs w:val="32"/>
          <w:shd w:val="clear" w:color="auto" w:fill="FFFFFF"/>
        </w:rPr>
        <w:t>）；</w:t>
      </w:r>
    </w:p>
    <w:p>
      <w:pPr>
        <w:spacing w:line="360" w:lineRule="auto"/>
        <w:ind w:firstLine="643" w:firstLineChars="200"/>
        <w:jc w:val="left"/>
        <w:rPr>
          <w:rFonts w:ascii="仿宋" w:hAnsi="仿宋" w:eastAsia="仿宋"/>
          <w:sz w:val="32"/>
          <w:szCs w:val="32"/>
        </w:rPr>
      </w:pPr>
      <w:r>
        <w:rPr>
          <w:rFonts w:hint="eastAsia" w:ascii="仿宋" w:hAnsi="仿宋" w:eastAsia="仿宋"/>
          <w:b/>
          <w:sz w:val="32"/>
          <w:szCs w:val="32"/>
        </w:rPr>
        <w:t>（3）技术负责人承担过的工程数量和规模满分3分</w:t>
      </w:r>
      <w:r>
        <w:rPr>
          <w:rFonts w:hint="eastAsia" w:ascii="仿宋" w:hAnsi="仿宋" w:eastAsia="仿宋"/>
          <w:sz w:val="32"/>
          <w:szCs w:val="32"/>
        </w:rPr>
        <w:t>：</w:t>
      </w:r>
      <w:r>
        <w:rPr>
          <w:rFonts w:hint="eastAsia" w:ascii="仿宋" w:hAnsi="仿宋" w:eastAsia="仿宋" w:cs="仿宋"/>
          <w:color w:val="333333"/>
          <w:kern w:val="0"/>
          <w:sz w:val="32"/>
          <w:szCs w:val="32"/>
          <w:shd w:val="clear" w:color="auto" w:fill="FFFFFF"/>
        </w:rPr>
        <w:t>近两年主持过2个以上工程造价在1000万元以上已验收合格的园林绿化工程（或省级以上的获奖项目）计3分，2个以上工程造价在500万元以上已验收合格的园林绿化工程计2分，2个以上工程造价在500万元以下的已验收合格的园林绿化工程计1分，1个工程造价在500万元以下已验收合格的园林绿化工程计0.5分</w:t>
      </w:r>
      <w:r>
        <w:rPr>
          <w:rFonts w:hint="eastAsia" w:ascii="仿宋" w:hAnsi="仿宋" w:eastAsia="仿宋"/>
          <w:sz w:val="32"/>
          <w:szCs w:val="32"/>
        </w:rPr>
        <w:t>。</w:t>
      </w:r>
    </w:p>
    <w:p>
      <w:pPr>
        <w:ind w:firstLine="643" w:firstLineChars="200"/>
        <w:rPr>
          <w:rFonts w:ascii="仿宋" w:hAnsi="仿宋" w:eastAsia="仿宋" w:cs="仿宋"/>
          <w:sz w:val="32"/>
          <w:szCs w:val="32"/>
        </w:rPr>
      </w:pPr>
      <w:r>
        <w:rPr>
          <w:rFonts w:hint="eastAsia" w:ascii="仿宋" w:hAnsi="仿宋" w:eastAsia="仿宋" w:cs="仿宋"/>
          <w:b/>
          <w:sz w:val="32"/>
          <w:szCs w:val="32"/>
        </w:rPr>
        <w:t>（三）企业具有依法守信的履约业绩，</w:t>
      </w:r>
      <w:r>
        <w:rPr>
          <w:rFonts w:hint="eastAsia" w:ascii="仿宋_GB2312" w:hAnsi="宋体" w:eastAsia="仿宋_GB2312"/>
          <w:b/>
          <w:sz w:val="32"/>
          <w:szCs w:val="32"/>
        </w:rPr>
        <w:t>满分45分</w:t>
      </w:r>
      <w:r>
        <w:rPr>
          <w:rFonts w:hint="eastAsia" w:ascii="仿宋" w:hAnsi="仿宋" w:eastAsia="仿宋" w:cs="仿宋"/>
          <w:b/>
          <w:sz w:val="32"/>
          <w:szCs w:val="32"/>
        </w:rPr>
        <w:t>。</w:t>
      </w:r>
      <w:r>
        <w:rPr>
          <w:rFonts w:hint="eastAsia" w:ascii="仿宋" w:hAnsi="仿宋" w:eastAsia="仿宋" w:cs="仿宋"/>
          <w:sz w:val="32"/>
          <w:szCs w:val="32"/>
        </w:rPr>
        <w:t>具体评价分值为：</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1、</w:t>
      </w:r>
      <w:r>
        <w:rPr>
          <w:rFonts w:hint="eastAsia" w:ascii="仿宋" w:hAnsi="仿宋" w:eastAsia="仿宋"/>
          <w:b/>
          <w:sz w:val="32"/>
          <w:szCs w:val="32"/>
        </w:rPr>
        <w:t>劳动用工履约业绩（10分）</w:t>
      </w:r>
      <w:r>
        <w:rPr>
          <w:rFonts w:hint="eastAsia" w:ascii="仿宋" w:hAnsi="仿宋" w:eastAsia="仿宋"/>
          <w:sz w:val="32"/>
          <w:szCs w:val="32"/>
        </w:rPr>
        <w:t>。</w:t>
      </w:r>
    </w:p>
    <w:p>
      <w:pPr>
        <w:spacing w:line="360" w:lineRule="auto"/>
        <w:ind w:firstLine="643" w:firstLineChars="200"/>
        <w:jc w:val="left"/>
        <w:rPr>
          <w:rFonts w:ascii="仿宋" w:hAnsi="仿宋" w:eastAsia="仿宋"/>
          <w:sz w:val="32"/>
          <w:szCs w:val="32"/>
        </w:rPr>
      </w:pPr>
      <w:r>
        <w:rPr>
          <w:rFonts w:hint="eastAsia" w:ascii="仿宋" w:hAnsi="仿宋" w:eastAsia="仿宋"/>
          <w:b/>
          <w:sz w:val="32"/>
          <w:szCs w:val="32"/>
        </w:rPr>
        <w:t>（1）依法订立劳动用工合同满分3分</w:t>
      </w:r>
      <w:r>
        <w:rPr>
          <w:rFonts w:hint="eastAsia" w:ascii="仿宋" w:hAnsi="仿宋" w:eastAsia="仿宋"/>
          <w:sz w:val="32"/>
          <w:szCs w:val="32"/>
        </w:rPr>
        <w:t>：依法订立劳动用工合同达100%的计3分，每降低10%减0.5分，减为0分为止；</w:t>
      </w:r>
    </w:p>
    <w:p>
      <w:pPr>
        <w:spacing w:line="360" w:lineRule="auto"/>
        <w:ind w:firstLine="643" w:firstLineChars="200"/>
        <w:jc w:val="left"/>
        <w:rPr>
          <w:rFonts w:ascii="仿宋" w:hAnsi="仿宋" w:eastAsia="仿宋"/>
          <w:sz w:val="32"/>
          <w:szCs w:val="32"/>
        </w:rPr>
      </w:pPr>
      <w:r>
        <w:rPr>
          <w:rFonts w:hint="eastAsia" w:ascii="仿宋" w:hAnsi="仿宋" w:eastAsia="仿宋"/>
          <w:b/>
          <w:sz w:val="32"/>
          <w:szCs w:val="32"/>
        </w:rPr>
        <w:t>（2）使用劳动合同示范文本或合同格式条款满分1分</w:t>
      </w:r>
      <w:r>
        <w:rPr>
          <w:rFonts w:hint="eastAsia" w:ascii="仿宋" w:hAnsi="仿宋" w:eastAsia="仿宋"/>
          <w:sz w:val="32"/>
          <w:szCs w:val="32"/>
        </w:rPr>
        <w:t>：使用的计1分，不使用的不计分；</w:t>
      </w:r>
    </w:p>
    <w:p>
      <w:pPr>
        <w:spacing w:line="360" w:lineRule="auto"/>
        <w:ind w:firstLine="643" w:firstLineChars="200"/>
        <w:jc w:val="left"/>
        <w:rPr>
          <w:rFonts w:ascii="仿宋" w:hAnsi="仿宋" w:eastAsia="仿宋"/>
          <w:sz w:val="32"/>
          <w:szCs w:val="32"/>
        </w:rPr>
      </w:pPr>
      <w:r>
        <w:rPr>
          <w:rFonts w:hint="eastAsia" w:ascii="仿宋" w:hAnsi="仿宋" w:eastAsia="仿宋"/>
          <w:b/>
          <w:sz w:val="32"/>
          <w:szCs w:val="32"/>
        </w:rPr>
        <w:t>（3）积极履行劳动用工合同满分6分</w:t>
      </w:r>
      <w:r>
        <w:rPr>
          <w:rFonts w:hint="eastAsia" w:ascii="仿宋" w:hAnsi="仿宋" w:eastAsia="仿宋"/>
          <w:sz w:val="32"/>
          <w:szCs w:val="32"/>
        </w:rPr>
        <w:t>：履行劳动用工合同（</w:t>
      </w:r>
      <w:r>
        <w:rPr>
          <w:rFonts w:hint="eastAsia" w:ascii="华文楷体" w:hAnsi="华文楷体" w:eastAsia="华文楷体"/>
          <w:sz w:val="32"/>
          <w:szCs w:val="32"/>
        </w:rPr>
        <w:t>主要考核是否按时发放工资和缴纳社会保险</w:t>
      </w:r>
      <w:r>
        <w:rPr>
          <w:rFonts w:hint="eastAsia" w:ascii="仿宋" w:hAnsi="仿宋" w:eastAsia="仿宋"/>
          <w:sz w:val="32"/>
          <w:szCs w:val="32"/>
        </w:rPr>
        <w:t>）情况，履行达100%的计6分，每降低5%减0.5分，减为0分为止。</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2、</w:t>
      </w:r>
      <w:r>
        <w:rPr>
          <w:rFonts w:hint="eastAsia" w:ascii="仿宋" w:hAnsi="仿宋" w:eastAsia="仿宋"/>
          <w:b/>
          <w:sz w:val="32"/>
          <w:szCs w:val="32"/>
        </w:rPr>
        <w:t>工程施工履约业绩（20分）</w:t>
      </w:r>
      <w:r>
        <w:rPr>
          <w:rFonts w:hint="eastAsia" w:ascii="仿宋" w:hAnsi="仿宋" w:eastAsia="仿宋"/>
          <w:sz w:val="32"/>
          <w:szCs w:val="32"/>
        </w:rPr>
        <w:t>。</w:t>
      </w:r>
    </w:p>
    <w:p>
      <w:pPr>
        <w:spacing w:line="360" w:lineRule="auto"/>
        <w:ind w:firstLine="643" w:firstLineChars="200"/>
        <w:jc w:val="left"/>
        <w:rPr>
          <w:rFonts w:ascii="仿宋" w:hAnsi="仿宋" w:eastAsia="仿宋"/>
          <w:sz w:val="32"/>
          <w:szCs w:val="32"/>
        </w:rPr>
      </w:pPr>
      <w:r>
        <w:rPr>
          <w:rFonts w:hint="eastAsia" w:ascii="仿宋" w:hAnsi="仿宋" w:eastAsia="仿宋"/>
          <w:b/>
          <w:sz w:val="32"/>
          <w:szCs w:val="32"/>
        </w:rPr>
        <w:t>（1）按照标准规范进行施工确保工程质量合格满分7分</w:t>
      </w:r>
      <w:r>
        <w:rPr>
          <w:rFonts w:hint="eastAsia" w:ascii="仿宋" w:hAnsi="仿宋" w:eastAsia="仿宋"/>
          <w:sz w:val="32"/>
          <w:szCs w:val="32"/>
        </w:rPr>
        <w:t>：负责施工的项目工程质量都合格的计7分，有1项不合格的实行一票否决，扣7分；</w:t>
      </w:r>
    </w:p>
    <w:p>
      <w:pPr>
        <w:spacing w:line="360" w:lineRule="auto"/>
        <w:ind w:firstLine="643" w:firstLineChars="200"/>
        <w:jc w:val="left"/>
        <w:rPr>
          <w:rFonts w:ascii="仿宋" w:hAnsi="仿宋" w:eastAsia="仿宋"/>
          <w:sz w:val="32"/>
          <w:szCs w:val="32"/>
        </w:rPr>
      </w:pPr>
      <w:r>
        <w:rPr>
          <w:rFonts w:hint="eastAsia" w:ascii="仿宋" w:hAnsi="仿宋" w:eastAsia="仿宋"/>
          <w:b/>
          <w:sz w:val="32"/>
          <w:szCs w:val="32"/>
        </w:rPr>
        <w:t>（2）按照时间进度完成工程量满分7分</w:t>
      </w:r>
      <w:r>
        <w:rPr>
          <w:rFonts w:hint="eastAsia" w:ascii="仿宋" w:hAnsi="仿宋" w:eastAsia="仿宋"/>
          <w:sz w:val="32"/>
          <w:szCs w:val="32"/>
        </w:rPr>
        <w:t>：按照合同要求的时间进度完成工程量（</w:t>
      </w:r>
      <w:r>
        <w:rPr>
          <w:rFonts w:hint="eastAsia" w:ascii="华文楷体" w:hAnsi="华文楷体" w:eastAsia="华文楷体"/>
          <w:sz w:val="32"/>
          <w:szCs w:val="32"/>
        </w:rPr>
        <w:t>由于业主方面的原因影响工程进度的除外</w:t>
      </w:r>
      <w:r>
        <w:rPr>
          <w:rFonts w:hint="eastAsia" w:ascii="仿宋" w:hAnsi="仿宋" w:eastAsia="仿宋"/>
          <w:sz w:val="32"/>
          <w:szCs w:val="32"/>
        </w:rPr>
        <w:t>）计7分，工期每拖延1个月扣1分，直到扣完为止；</w:t>
      </w:r>
    </w:p>
    <w:p>
      <w:pPr>
        <w:spacing w:line="360" w:lineRule="auto"/>
        <w:ind w:firstLine="643" w:firstLineChars="200"/>
        <w:jc w:val="left"/>
        <w:rPr>
          <w:rFonts w:ascii="仿宋" w:hAnsi="仿宋" w:eastAsia="仿宋"/>
          <w:sz w:val="32"/>
          <w:szCs w:val="32"/>
        </w:rPr>
      </w:pPr>
      <w:r>
        <w:rPr>
          <w:rFonts w:hint="eastAsia" w:ascii="仿宋" w:hAnsi="仿宋" w:eastAsia="仿宋"/>
          <w:b/>
          <w:sz w:val="32"/>
          <w:szCs w:val="32"/>
        </w:rPr>
        <w:t>（3）有质检机构或专职人员满分2分</w:t>
      </w:r>
      <w:r>
        <w:rPr>
          <w:rFonts w:hint="eastAsia" w:ascii="仿宋" w:hAnsi="仿宋" w:eastAsia="仿宋"/>
          <w:sz w:val="32"/>
          <w:szCs w:val="32"/>
        </w:rPr>
        <w:t>：有质检机构的计1分，也有专职质检人员的再计1分；</w:t>
      </w:r>
    </w:p>
    <w:p>
      <w:pPr>
        <w:spacing w:line="360" w:lineRule="auto"/>
        <w:ind w:firstLine="643" w:firstLineChars="200"/>
        <w:jc w:val="left"/>
        <w:rPr>
          <w:rFonts w:ascii="仿宋" w:hAnsi="仿宋" w:eastAsia="仿宋"/>
          <w:sz w:val="32"/>
          <w:szCs w:val="32"/>
        </w:rPr>
      </w:pPr>
      <w:r>
        <w:rPr>
          <w:rFonts w:hint="eastAsia" w:ascii="仿宋" w:hAnsi="仿宋" w:eastAsia="仿宋"/>
          <w:b/>
          <w:sz w:val="32"/>
          <w:szCs w:val="32"/>
        </w:rPr>
        <w:t>（4）无质量安全事故的满分4分</w:t>
      </w:r>
      <w:r>
        <w:rPr>
          <w:rFonts w:hint="eastAsia" w:ascii="仿宋" w:hAnsi="仿宋" w:eastAsia="仿宋"/>
          <w:sz w:val="32"/>
          <w:szCs w:val="32"/>
        </w:rPr>
        <w:t>。只要发生一起质量安全事故就实行一票否决，扣4分。</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3、</w:t>
      </w:r>
      <w:r>
        <w:rPr>
          <w:rFonts w:hint="eastAsia" w:ascii="仿宋" w:hAnsi="仿宋" w:eastAsia="仿宋"/>
          <w:b/>
          <w:sz w:val="32"/>
          <w:szCs w:val="32"/>
        </w:rPr>
        <w:t>财务纳税履约业绩（15分）</w:t>
      </w:r>
      <w:r>
        <w:rPr>
          <w:rFonts w:hint="eastAsia" w:ascii="仿宋" w:hAnsi="仿宋" w:eastAsia="仿宋"/>
          <w:sz w:val="32"/>
          <w:szCs w:val="32"/>
        </w:rPr>
        <w:t>。</w:t>
      </w:r>
    </w:p>
    <w:p>
      <w:pPr>
        <w:spacing w:line="360" w:lineRule="auto"/>
        <w:ind w:firstLine="643" w:firstLineChars="200"/>
        <w:jc w:val="left"/>
        <w:rPr>
          <w:rFonts w:ascii="仿宋" w:hAnsi="仿宋" w:eastAsia="仿宋"/>
          <w:sz w:val="32"/>
          <w:szCs w:val="32"/>
        </w:rPr>
      </w:pPr>
      <w:r>
        <w:rPr>
          <w:rFonts w:hint="eastAsia" w:ascii="仿宋" w:hAnsi="仿宋" w:eastAsia="仿宋"/>
          <w:b/>
          <w:sz w:val="32"/>
          <w:szCs w:val="32"/>
        </w:rPr>
        <w:t>（1）有会计师事务所出具的审计报告满分3分</w:t>
      </w:r>
      <w:r>
        <w:rPr>
          <w:rFonts w:hint="eastAsia" w:ascii="仿宋" w:hAnsi="仿宋" w:eastAsia="仿宋"/>
          <w:sz w:val="32"/>
          <w:szCs w:val="32"/>
        </w:rPr>
        <w:t>：有会计师事务所出具的审计报告的计3分，</w:t>
      </w:r>
      <w:r>
        <w:rPr>
          <w:rFonts w:hint="eastAsia" w:ascii="仿宋" w:hAnsi="仿宋" w:eastAsia="仿宋"/>
          <w:sz w:val="32"/>
          <w:szCs w:val="32"/>
          <w:lang w:val="en-US" w:eastAsia="zh-CN"/>
        </w:rPr>
        <w:t>有一年计1.5分，</w:t>
      </w:r>
      <w:r>
        <w:rPr>
          <w:rFonts w:hint="eastAsia" w:ascii="仿宋" w:hAnsi="仿宋" w:eastAsia="仿宋"/>
          <w:sz w:val="32"/>
          <w:szCs w:val="32"/>
        </w:rPr>
        <w:t>没有的不计分；</w:t>
      </w:r>
    </w:p>
    <w:p>
      <w:pPr>
        <w:spacing w:line="360" w:lineRule="auto"/>
        <w:ind w:firstLine="643" w:firstLineChars="200"/>
        <w:jc w:val="left"/>
        <w:rPr>
          <w:rFonts w:ascii="仿宋" w:hAnsi="仿宋" w:eastAsia="仿宋"/>
          <w:sz w:val="32"/>
          <w:szCs w:val="32"/>
        </w:rPr>
      </w:pPr>
      <w:r>
        <w:rPr>
          <w:rFonts w:hint="eastAsia" w:ascii="仿宋" w:hAnsi="仿宋" w:eastAsia="仿宋"/>
          <w:b/>
          <w:sz w:val="32"/>
          <w:szCs w:val="32"/>
        </w:rPr>
        <w:t>（2）按时缴纳各项税费的满分5分</w:t>
      </w:r>
      <w:r>
        <w:rPr>
          <w:rFonts w:hint="eastAsia" w:ascii="仿宋" w:hAnsi="仿宋" w:eastAsia="仿宋"/>
          <w:sz w:val="32"/>
          <w:szCs w:val="32"/>
        </w:rPr>
        <w:t>：按时缴纳各项税费的计5分，有欠缴情况的酌情扣分；有偷税漏税行为的不计分；</w:t>
      </w:r>
    </w:p>
    <w:p>
      <w:pPr>
        <w:spacing w:line="360" w:lineRule="auto"/>
        <w:ind w:firstLine="643" w:firstLineChars="200"/>
        <w:jc w:val="left"/>
        <w:rPr>
          <w:rFonts w:ascii="仿宋" w:hAnsi="仿宋" w:eastAsia="仿宋"/>
          <w:sz w:val="32"/>
          <w:szCs w:val="32"/>
        </w:rPr>
      </w:pPr>
      <w:r>
        <w:rPr>
          <w:rFonts w:hint="eastAsia" w:ascii="仿宋" w:hAnsi="仿宋" w:eastAsia="仿宋"/>
          <w:b/>
          <w:sz w:val="32"/>
          <w:szCs w:val="32"/>
        </w:rPr>
        <w:t>（3）按期缴纳社保等相关费用满分4分</w:t>
      </w:r>
      <w:r>
        <w:rPr>
          <w:rFonts w:hint="eastAsia" w:ascii="仿宋" w:hAnsi="仿宋" w:eastAsia="仿宋"/>
          <w:sz w:val="32"/>
          <w:szCs w:val="32"/>
        </w:rPr>
        <w:t>：按期缴纳各项社会保险以及有关费用计4分，有欠缴情况的酌情扣分；不缴的不计分；</w:t>
      </w:r>
    </w:p>
    <w:p>
      <w:pPr>
        <w:spacing w:line="360" w:lineRule="auto"/>
        <w:ind w:firstLine="643" w:firstLineChars="200"/>
        <w:jc w:val="left"/>
        <w:rPr>
          <w:rFonts w:ascii="仿宋" w:hAnsi="仿宋" w:eastAsia="仿宋"/>
          <w:sz w:val="32"/>
          <w:szCs w:val="32"/>
        </w:rPr>
      </w:pPr>
      <w:r>
        <w:rPr>
          <w:rFonts w:hint="eastAsia" w:ascii="仿宋" w:hAnsi="仿宋" w:eastAsia="仿宋"/>
          <w:b/>
          <w:sz w:val="32"/>
          <w:szCs w:val="32"/>
        </w:rPr>
        <w:t>（4）无银行失信行为满分3分</w:t>
      </w:r>
      <w:r>
        <w:rPr>
          <w:rFonts w:hint="eastAsia" w:ascii="仿宋" w:hAnsi="仿宋" w:eastAsia="仿宋"/>
          <w:sz w:val="32"/>
          <w:szCs w:val="32"/>
        </w:rPr>
        <w:t>：无银行失信行为的计3分，有银行失信行为的不计分。</w:t>
      </w:r>
    </w:p>
    <w:p>
      <w:pPr>
        <w:ind w:firstLine="643" w:firstLineChars="200"/>
        <w:rPr>
          <w:rFonts w:ascii="仿宋" w:hAnsi="仿宋" w:eastAsia="仿宋" w:cs="仿宋"/>
          <w:sz w:val="32"/>
          <w:szCs w:val="32"/>
        </w:rPr>
      </w:pPr>
      <w:r>
        <w:rPr>
          <w:rFonts w:hint="eastAsia" w:ascii="仿宋_GB2312" w:hAnsi="宋体" w:eastAsia="仿宋_GB2312"/>
          <w:b/>
          <w:sz w:val="32"/>
          <w:szCs w:val="32"/>
        </w:rPr>
        <w:t>（四）企业具有诚实守信的完整资料，满分10分</w:t>
      </w:r>
      <w:r>
        <w:rPr>
          <w:rFonts w:hint="eastAsia" w:ascii="仿宋" w:hAnsi="仿宋" w:eastAsia="仿宋" w:cs="仿宋"/>
          <w:sz w:val="32"/>
          <w:szCs w:val="32"/>
        </w:rPr>
        <w:t>。具体评价分值为：</w:t>
      </w:r>
    </w:p>
    <w:p>
      <w:pPr>
        <w:spacing w:line="360" w:lineRule="auto"/>
        <w:ind w:firstLine="643" w:firstLineChars="200"/>
        <w:jc w:val="left"/>
        <w:rPr>
          <w:rFonts w:ascii="仿宋" w:hAnsi="仿宋" w:eastAsia="仿宋"/>
          <w:sz w:val="32"/>
          <w:szCs w:val="32"/>
        </w:rPr>
      </w:pPr>
      <w:r>
        <w:rPr>
          <w:rFonts w:hint="eastAsia" w:ascii="仿宋" w:hAnsi="仿宋" w:eastAsia="仿宋"/>
          <w:b/>
          <w:sz w:val="32"/>
          <w:szCs w:val="32"/>
        </w:rPr>
        <w:t>1、有规范完整的合同台账和档案资料满分2分</w:t>
      </w:r>
      <w:r>
        <w:rPr>
          <w:rFonts w:hint="eastAsia" w:ascii="仿宋" w:hAnsi="仿宋" w:eastAsia="仿宋"/>
          <w:sz w:val="32"/>
          <w:szCs w:val="32"/>
        </w:rPr>
        <w:t>：有规范完整的合同台账计1分，有规范完整的档案资料计1分，没有的不计分；</w:t>
      </w:r>
    </w:p>
    <w:p>
      <w:pPr>
        <w:spacing w:line="360" w:lineRule="auto"/>
        <w:ind w:firstLine="643" w:firstLineChars="200"/>
        <w:jc w:val="left"/>
        <w:rPr>
          <w:rFonts w:ascii="仿宋" w:hAnsi="仿宋" w:eastAsia="仿宋"/>
          <w:sz w:val="32"/>
          <w:szCs w:val="32"/>
        </w:rPr>
      </w:pPr>
      <w:r>
        <w:rPr>
          <w:rFonts w:hint="eastAsia" w:ascii="仿宋" w:hAnsi="仿宋" w:eastAsia="仿宋"/>
          <w:b/>
          <w:sz w:val="32"/>
          <w:szCs w:val="32"/>
        </w:rPr>
        <w:t>2、合同履约率达到100%的满分5分</w:t>
      </w:r>
      <w:r>
        <w:rPr>
          <w:rFonts w:hint="eastAsia" w:ascii="仿宋" w:hAnsi="仿宋" w:eastAsia="仿宋"/>
          <w:sz w:val="32"/>
          <w:szCs w:val="32"/>
        </w:rPr>
        <w:t>：合同履约率达到100%的（不可抗力、对方违约和经双方协商变更的解除外），提供了评价年度有关履约证明的计5分，无法提供履约证明的不计分；</w:t>
      </w:r>
    </w:p>
    <w:p>
      <w:pPr>
        <w:spacing w:line="360" w:lineRule="auto"/>
        <w:ind w:firstLine="643" w:firstLineChars="200"/>
        <w:jc w:val="left"/>
        <w:rPr>
          <w:rFonts w:ascii="仿宋" w:hAnsi="仿宋" w:eastAsia="仿宋" w:cs="仿宋"/>
          <w:sz w:val="32"/>
          <w:szCs w:val="32"/>
        </w:rPr>
      </w:pPr>
      <w:r>
        <w:rPr>
          <w:rFonts w:hint="eastAsia" w:ascii="仿宋" w:hAnsi="仿宋" w:eastAsia="仿宋"/>
          <w:b/>
          <w:sz w:val="32"/>
          <w:szCs w:val="32"/>
        </w:rPr>
        <w:t>3、按期向市场监督管理部门提交年度报告的满分3分</w:t>
      </w:r>
      <w:r>
        <w:rPr>
          <w:rFonts w:hint="eastAsia" w:ascii="仿宋" w:hAnsi="仿宋" w:eastAsia="仿宋"/>
          <w:sz w:val="32"/>
          <w:szCs w:val="32"/>
        </w:rPr>
        <w:t>：按期提交的计3分，没有按期提交的不计分。</w:t>
      </w:r>
    </w:p>
    <w:p>
      <w:pPr>
        <w:ind w:firstLine="643" w:firstLineChars="200"/>
        <w:rPr>
          <w:rFonts w:ascii="仿宋" w:hAnsi="仿宋" w:eastAsia="仿宋" w:cs="仿宋"/>
          <w:sz w:val="32"/>
          <w:szCs w:val="32"/>
        </w:rPr>
      </w:pPr>
      <w:r>
        <w:rPr>
          <w:rFonts w:hint="eastAsia" w:ascii="仿宋" w:hAnsi="仿宋" w:eastAsia="仿宋" w:cs="黑体"/>
          <w:b/>
          <w:sz w:val="32"/>
          <w:szCs w:val="32"/>
        </w:rPr>
        <w:t xml:space="preserve">第十条 </w:t>
      </w:r>
      <w:r>
        <w:rPr>
          <w:rFonts w:hint="eastAsia" w:ascii="仿宋_GB2312" w:hAnsi="宋体" w:eastAsia="仿宋_GB2312"/>
          <w:sz w:val="32"/>
          <w:szCs w:val="32"/>
        </w:rPr>
        <w:t>企业在运营管理中的社会表现评价满分20分，其具体评价指标及赋分如下：</w:t>
      </w:r>
    </w:p>
    <w:p>
      <w:pPr>
        <w:spacing w:line="360" w:lineRule="auto"/>
        <w:ind w:firstLine="643" w:firstLineChars="200"/>
        <w:jc w:val="left"/>
        <w:rPr>
          <w:rFonts w:ascii="仿宋" w:hAnsi="仿宋" w:eastAsia="仿宋"/>
          <w:sz w:val="32"/>
          <w:szCs w:val="32"/>
        </w:rPr>
      </w:pPr>
      <w:r>
        <w:rPr>
          <w:rFonts w:hint="eastAsia" w:ascii="仿宋" w:hAnsi="仿宋" w:eastAsia="仿宋"/>
          <w:b/>
          <w:sz w:val="32"/>
          <w:szCs w:val="32"/>
        </w:rPr>
        <w:t>（一）评价年度获优质工程奖满分8分</w:t>
      </w:r>
      <w:r>
        <w:rPr>
          <w:rFonts w:hint="eastAsia" w:ascii="仿宋" w:hAnsi="仿宋" w:eastAsia="仿宋"/>
          <w:sz w:val="32"/>
          <w:szCs w:val="32"/>
        </w:rPr>
        <w:t>：评价年度每获得一项优质工程计2分，计满8分为止（</w:t>
      </w:r>
      <w:r>
        <w:rPr>
          <w:rFonts w:hint="eastAsia" w:ascii="华文楷体" w:hAnsi="华文楷体" w:eastAsia="华文楷体"/>
          <w:sz w:val="32"/>
          <w:szCs w:val="32"/>
        </w:rPr>
        <w:t>限市级以上园林绿化主管部门或省级以上风景园林协会颁奖的项目</w:t>
      </w:r>
      <w:r>
        <w:rPr>
          <w:rFonts w:hint="eastAsia" w:ascii="仿宋" w:hAnsi="仿宋" w:eastAsia="仿宋"/>
          <w:sz w:val="32"/>
          <w:szCs w:val="32"/>
        </w:rPr>
        <w:t>）；</w:t>
      </w:r>
    </w:p>
    <w:p>
      <w:pPr>
        <w:ind w:firstLine="643" w:firstLineChars="200"/>
        <w:rPr>
          <w:rFonts w:ascii="仿宋" w:hAnsi="仿宋" w:eastAsia="仿宋"/>
          <w:sz w:val="32"/>
          <w:szCs w:val="32"/>
        </w:rPr>
      </w:pPr>
      <w:r>
        <w:rPr>
          <w:rFonts w:hint="eastAsia" w:ascii="仿宋" w:hAnsi="仿宋" w:eastAsia="仿宋"/>
          <w:b/>
          <w:sz w:val="32"/>
          <w:szCs w:val="32"/>
        </w:rPr>
        <w:t>（二）评价年度获优秀园林企业奖满分2分</w:t>
      </w:r>
      <w:r>
        <w:rPr>
          <w:rFonts w:hint="eastAsia" w:ascii="仿宋" w:hAnsi="仿宋" w:eastAsia="仿宋"/>
          <w:sz w:val="32"/>
          <w:szCs w:val="32"/>
        </w:rPr>
        <w:t>：评价年度获得优秀企业的计2分（</w:t>
      </w:r>
      <w:r>
        <w:rPr>
          <w:rFonts w:hint="eastAsia" w:ascii="华文楷体" w:hAnsi="华文楷体" w:eastAsia="华文楷体"/>
          <w:sz w:val="32"/>
          <w:szCs w:val="32"/>
        </w:rPr>
        <w:t>限市级以上园林绿化主管部门或省级以上风景园林协会颁奖的企业</w:t>
      </w:r>
      <w:r>
        <w:rPr>
          <w:rFonts w:hint="eastAsia" w:ascii="仿宋" w:hAnsi="仿宋" w:eastAsia="仿宋"/>
          <w:sz w:val="32"/>
          <w:szCs w:val="32"/>
        </w:rPr>
        <w:t>）。</w:t>
      </w:r>
    </w:p>
    <w:p>
      <w:pPr>
        <w:ind w:firstLine="643" w:firstLineChars="200"/>
        <w:rPr>
          <w:rFonts w:ascii="仿宋" w:hAnsi="仿宋" w:eastAsia="仿宋"/>
          <w:sz w:val="32"/>
          <w:szCs w:val="32"/>
        </w:rPr>
      </w:pPr>
      <w:r>
        <w:rPr>
          <w:rFonts w:hint="eastAsia" w:ascii="仿宋" w:hAnsi="仿宋" w:eastAsia="仿宋"/>
          <w:b/>
          <w:sz w:val="32"/>
          <w:szCs w:val="32"/>
        </w:rPr>
        <w:t>（三）评价年度获山西省优秀项目负责人满分4分</w:t>
      </w:r>
      <w:r>
        <w:rPr>
          <w:rFonts w:hint="eastAsia" w:ascii="仿宋" w:hAnsi="仿宋" w:eastAsia="仿宋"/>
          <w:sz w:val="32"/>
          <w:szCs w:val="32"/>
        </w:rPr>
        <w:t>：评价年度每获得1名优秀园林绿化工程项目负责人计1分，计满4分为止；</w:t>
      </w:r>
    </w:p>
    <w:p>
      <w:pPr>
        <w:spacing w:line="360" w:lineRule="auto"/>
        <w:ind w:firstLine="643" w:firstLineChars="200"/>
        <w:rPr>
          <w:rFonts w:ascii="仿宋" w:hAnsi="仿宋" w:eastAsia="仿宋" w:cs="仿宋"/>
          <w:sz w:val="32"/>
          <w:szCs w:val="32"/>
        </w:rPr>
      </w:pPr>
      <w:r>
        <w:rPr>
          <w:rFonts w:hint="eastAsia" w:ascii="仿宋" w:hAnsi="仿宋" w:eastAsia="仿宋"/>
          <w:b/>
          <w:sz w:val="32"/>
          <w:szCs w:val="32"/>
        </w:rPr>
        <w:t>（四）评价年度企业总结推广园林工法满分1分</w:t>
      </w:r>
      <w:r>
        <w:rPr>
          <w:rFonts w:hint="eastAsia" w:ascii="仿宋" w:hAnsi="仿宋" w:eastAsia="仿宋"/>
          <w:sz w:val="32"/>
          <w:szCs w:val="32"/>
        </w:rPr>
        <w:t>：评价年度</w:t>
      </w:r>
      <w:r>
        <w:rPr>
          <w:rFonts w:hint="eastAsia" w:ascii="仿宋" w:hAnsi="仿宋" w:eastAsia="仿宋" w:cs="仿宋"/>
          <w:sz w:val="32"/>
          <w:szCs w:val="32"/>
        </w:rPr>
        <w:t>在企业总结推广1项企业工法计0.5分，总结出台1项行业工法计1分，总结出台1项省级以上工法的另行加分；</w:t>
      </w:r>
    </w:p>
    <w:p>
      <w:pPr>
        <w:spacing w:line="360" w:lineRule="auto"/>
        <w:ind w:firstLine="643" w:firstLineChars="200"/>
        <w:rPr>
          <w:rFonts w:ascii="仿宋" w:hAnsi="仿宋" w:eastAsia="仿宋"/>
          <w:sz w:val="32"/>
          <w:szCs w:val="32"/>
        </w:rPr>
      </w:pPr>
      <w:r>
        <w:rPr>
          <w:rFonts w:hint="eastAsia" w:ascii="仿宋" w:hAnsi="仿宋" w:eastAsia="仿宋"/>
          <w:b/>
          <w:sz w:val="32"/>
          <w:szCs w:val="32"/>
        </w:rPr>
        <w:t>（五）评价年度在社会公益事业做出贡献的满分5分</w:t>
      </w:r>
      <w:r>
        <w:rPr>
          <w:rFonts w:hint="eastAsia" w:ascii="仿宋" w:hAnsi="仿宋" w:eastAsia="仿宋"/>
          <w:sz w:val="32"/>
          <w:szCs w:val="32"/>
        </w:rPr>
        <w:t>：积极参与救灾办学助老等社会公益事业（</w:t>
      </w:r>
      <w:r>
        <w:rPr>
          <w:rFonts w:hint="eastAsia" w:ascii="华文楷体" w:hAnsi="华文楷体" w:eastAsia="华文楷体"/>
          <w:sz w:val="32"/>
          <w:szCs w:val="32"/>
        </w:rPr>
        <w:t>支持本行业工作做出贡献的视同参与社会公益事业</w:t>
      </w:r>
      <w:r>
        <w:rPr>
          <w:rFonts w:hint="eastAsia" w:ascii="仿宋" w:hAnsi="仿宋" w:eastAsia="仿宋"/>
          <w:sz w:val="32"/>
          <w:szCs w:val="32"/>
        </w:rPr>
        <w:t>），获得省政府（国家部委）奖励或5万元以上金额的计5分，获得市级政府（省直厅局）奖励或4万元以上金额的计4分，获得县级政府（市级有关部门或省园林协会）奖励或3万元以上金额的计3分，获得乡镇街办（其它组织）奖励或2万元以上金额的计2分，1万元以上金额的计1分。</w:t>
      </w:r>
    </w:p>
    <w:p>
      <w:pPr>
        <w:ind w:firstLine="643" w:firstLineChars="200"/>
        <w:rPr>
          <w:rFonts w:ascii="仿宋" w:hAnsi="仿宋" w:eastAsia="仿宋" w:cs="仿宋"/>
          <w:sz w:val="32"/>
          <w:szCs w:val="32"/>
        </w:rPr>
      </w:pPr>
      <w:r>
        <w:rPr>
          <w:rFonts w:hint="eastAsia" w:ascii="仿宋" w:hAnsi="仿宋" w:eastAsia="仿宋" w:cs="黑体"/>
          <w:b/>
          <w:sz w:val="32"/>
          <w:szCs w:val="32"/>
        </w:rPr>
        <w:t xml:space="preserve">第十一条 </w:t>
      </w:r>
      <w:r>
        <w:rPr>
          <w:rFonts w:hint="eastAsia" w:ascii="仿宋_GB2312" w:hAnsi="宋体" w:eastAsia="仿宋_GB2312"/>
          <w:sz w:val="32"/>
          <w:szCs w:val="32"/>
        </w:rPr>
        <w:t>企业运营中的负面情况为扣分项，扣分不设上限。信用评价扣分时必须依据</w:t>
      </w:r>
      <w:r>
        <w:rPr>
          <w:rFonts w:hint="eastAsia" w:ascii="仿宋" w:hAnsi="仿宋" w:eastAsia="仿宋" w:cs="仿宋"/>
          <w:sz w:val="32"/>
          <w:szCs w:val="32"/>
        </w:rPr>
        <w:t>县级以上人民政府、市级以上行政主管部门或其它相关组织作出的正式结论为依据。具体评价扣分参考标准如下：</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（一）欺骗或欺诈客户行为，造成其权益损害的扣20分；</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（二）恶意拖欠工人工资，每发生一人次扣1分，最高扣20分，但因劳资纠纷发生重大群体事件的扣20分；</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（三）有商业贿赂行为，造成不正当竞争或违法分包的扣20分；</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（四）近两年因本企业原因造成重大违约事件的扣20分；</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（五）发生安全生产责任事故，造成2 人以上死亡、或9人以上重伤（中毒）、或1000万元以上直接经济损失的扣20分；</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（六）因企业不良行为受到处罚的，法院判决每起扣20分，行政处罚每起扣10分；</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（七）企业发生偷税漏税行为的扣20分；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（八）伪造或弄虚作假申报资料的行为，视情形轻重酌情扣分，情形严重的可扣20分。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企业发生违规情况后能够在15日内主动向协会报告的，也视同是一种诚实，有改正的意愿可以减半扣分。如有需要扣分的负面情况，申报企业应当如实填写；如无需要扣分的负面情况申报企业应当在承诺书中对其作出承诺。</w:t>
      </w:r>
    </w:p>
    <w:p>
      <w:pPr>
        <w:ind w:firstLine="643" w:firstLineChars="200"/>
        <w:rPr>
          <w:rFonts w:ascii="仿宋" w:hAnsi="仿宋" w:eastAsia="仿宋" w:cs="仿宋"/>
          <w:sz w:val="32"/>
          <w:szCs w:val="32"/>
        </w:rPr>
      </w:pPr>
      <w:r>
        <w:rPr>
          <w:rFonts w:hint="eastAsia" w:ascii="仿宋" w:hAnsi="仿宋" w:eastAsia="仿宋" w:cs="黑体"/>
          <w:b/>
          <w:sz w:val="32"/>
          <w:szCs w:val="32"/>
        </w:rPr>
        <w:t xml:space="preserve">第十二条 </w:t>
      </w:r>
      <w:r>
        <w:rPr>
          <w:rFonts w:hint="eastAsia" w:ascii="仿宋" w:hAnsi="仿宋" w:eastAsia="仿宋" w:cs="仿宋"/>
          <w:sz w:val="32"/>
          <w:szCs w:val="32"/>
        </w:rPr>
        <w:t>本省园林绿化企业的信用评价最高为5A级，首次评价最高为3A级。信用等级评价具体确定标准如下：</w:t>
      </w:r>
    </w:p>
    <w:p>
      <w:pPr>
        <w:ind w:firstLine="640" w:firstLineChars="200"/>
        <w:rPr>
          <w:rFonts w:ascii="仿宋" w:hAnsi="仿宋" w:eastAsia="仿宋" w:cs="仿宋"/>
          <w:sz w:val="32"/>
          <w:szCs w:val="32"/>
        </w:rPr>
      </w:pPr>
      <w:r>
        <w:rPr>
          <w:rFonts w:hint="eastAsia" w:ascii="仿宋" w:hAnsi="仿宋" w:eastAsia="仿宋" w:cs="仿宋"/>
          <w:sz w:val="32"/>
          <w:szCs w:val="32"/>
        </w:rPr>
        <w:t>（一）综合评价得分为60——70分为1A级；</w:t>
      </w:r>
    </w:p>
    <w:p>
      <w:pPr>
        <w:ind w:firstLine="640" w:firstLineChars="200"/>
        <w:rPr>
          <w:rFonts w:ascii="仿宋" w:hAnsi="仿宋" w:eastAsia="仿宋" w:cs="仿宋"/>
          <w:sz w:val="32"/>
          <w:szCs w:val="32"/>
        </w:rPr>
      </w:pPr>
      <w:r>
        <w:rPr>
          <w:rFonts w:hint="eastAsia" w:ascii="仿宋" w:hAnsi="仿宋" w:eastAsia="仿宋" w:cs="仿宋"/>
          <w:sz w:val="32"/>
          <w:szCs w:val="32"/>
        </w:rPr>
        <w:t>（二）综合评价得分为71——80分为2A级；</w:t>
      </w:r>
    </w:p>
    <w:p>
      <w:pPr>
        <w:ind w:firstLine="640" w:firstLineChars="200"/>
        <w:rPr>
          <w:rFonts w:ascii="仿宋" w:hAnsi="仿宋" w:eastAsia="仿宋" w:cs="仿宋"/>
          <w:sz w:val="32"/>
          <w:szCs w:val="32"/>
        </w:rPr>
      </w:pPr>
      <w:r>
        <w:rPr>
          <w:rFonts w:hint="eastAsia" w:ascii="仿宋" w:hAnsi="仿宋" w:eastAsia="仿宋" w:cs="仿宋"/>
          <w:sz w:val="32"/>
          <w:szCs w:val="32"/>
        </w:rPr>
        <w:t>（三）综合评价得分为81——90分为3A级；</w:t>
      </w:r>
    </w:p>
    <w:p>
      <w:pPr>
        <w:ind w:firstLine="640" w:firstLineChars="200"/>
        <w:rPr>
          <w:rFonts w:ascii="仿宋" w:hAnsi="仿宋" w:eastAsia="仿宋" w:cs="仿宋"/>
          <w:sz w:val="32"/>
          <w:szCs w:val="32"/>
        </w:rPr>
      </w:pPr>
      <w:r>
        <w:rPr>
          <w:rFonts w:hint="eastAsia" w:ascii="仿宋" w:hAnsi="仿宋" w:eastAsia="仿宋" w:cs="仿宋"/>
          <w:sz w:val="32"/>
          <w:szCs w:val="32"/>
        </w:rPr>
        <w:t>（四）综合评价得分为91——100分为4A级；</w:t>
      </w:r>
    </w:p>
    <w:p>
      <w:pPr>
        <w:ind w:firstLine="640" w:firstLineChars="200"/>
        <w:rPr>
          <w:rFonts w:ascii="仿宋" w:hAnsi="仿宋" w:eastAsia="仿宋" w:cs="仿宋"/>
          <w:sz w:val="32"/>
          <w:szCs w:val="32"/>
        </w:rPr>
      </w:pPr>
      <w:r>
        <w:rPr>
          <w:rFonts w:hint="eastAsia" w:ascii="仿宋" w:hAnsi="仿宋" w:eastAsia="仿宋" w:cs="仿宋"/>
          <w:sz w:val="32"/>
          <w:szCs w:val="32"/>
        </w:rPr>
        <w:t>（五）综合评价得分为101分以上的为5A级。</w:t>
      </w:r>
    </w:p>
    <w:p>
      <w:pPr>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第四章  资料制作与申报</w:t>
      </w:r>
    </w:p>
    <w:p>
      <w:pPr>
        <w:ind w:firstLine="643" w:firstLineChars="200"/>
        <w:rPr>
          <w:rFonts w:ascii="仿宋" w:hAnsi="仿宋" w:eastAsia="仿宋" w:cs="仿宋"/>
          <w:sz w:val="32"/>
          <w:szCs w:val="32"/>
        </w:rPr>
      </w:pPr>
      <w:r>
        <w:rPr>
          <w:rFonts w:hint="eastAsia" w:ascii="仿宋" w:hAnsi="仿宋" w:eastAsia="仿宋" w:cs="黑体"/>
          <w:b/>
          <w:sz w:val="32"/>
          <w:szCs w:val="32"/>
        </w:rPr>
        <w:t xml:space="preserve">第十三条 </w:t>
      </w:r>
      <w:r>
        <w:rPr>
          <w:rFonts w:hint="eastAsia" w:ascii="仿宋" w:hAnsi="仿宋" w:eastAsia="仿宋" w:cs="仿宋"/>
          <w:sz w:val="32"/>
          <w:szCs w:val="32"/>
        </w:rPr>
        <w:t>参加本省园林绿化企业信用评价的，每年4月1日开始申报，到5月底截止申报。</w:t>
      </w:r>
    </w:p>
    <w:p>
      <w:pPr>
        <w:ind w:firstLine="643" w:firstLineChars="200"/>
        <w:rPr>
          <w:rFonts w:ascii="仿宋" w:hAnsi="仿宋" w:eastAsia="仿宋" w:cs="仿宋"/>
          <w:sz w:val="32"/>
          <w:szCs w:val="32"/>
        </w:rPr>
      </w:pPr>
      <w:r>
        <w:rPr>
          <w:rFonts w:hint="eastAsia" w:ascii="仿宋" w:hAnsi="仿宋" w:eastAsia="仿宋" w:cs="黑体"/>
          <w:b/>
          <w:sz w:val="32"/>
          <w:szCs w:val="32"/>
        </w:rPr>
        <w:t xml:space="preserve">第十四条 </w:t>
      </w:r>
      <w:r>
        <w:rPr>
          <w:rFonts w:hint="eastAsia" w:ascii="仿宋" w:hAnsi="仿宋" w:eastAsia="仿宋" w:cs="仿宋"/>
          <w:sz w:val="32"/>
          <w:szCs w:val="32"/>
        </w:rPr>
        <w:t xml:space="preserve"> 参加信用评价的企业提交的资料应当包括下列内容：</w:t>
      </w:r>
    </w:p>
    <w:p>
      <w:pPr>
        <w:ind w:firstLine="640" w:firstLineChars="200"/>
        <w:rPr>
          <w:rFonts w:ascii="仿宋" w:hAnsi="仿宋" w:eastAsia="仿宋" w:cs="仿宋"/>
          <w:sz w:val="32"/>
          <w:szCs w:val="32"/>
        </w:rPr>
      </w:pPr>
      <w:r>
        <w:rPr>
          <w:rFonts w:hint="eastAsia" w:ascii="仿宋" w:hAnsi="仿宋" w:eastAsia="仿宋" w:cs="仿宋"/>
          <w:sz w:val="32"/>
          <w:szCs w:val="32"/>
        </w:rPr>
        <w:t>（一）参评企业的申请书。申请书的内容：公司的基本情况、近两年的经营情况、信用评价的自查情况、申请评价等级的意愿；</w:t>
      </w:r>
    </w:p>
    <w:p>
      <w:pPr>
        <w:ind w:firstLine="640" w:firstLineChars="200"/>
        <w:rPr>
          <w:rFonts w:ascii="仿宋" w:hAnsi="仿宋" w:eastAsia="仿宋" w:cs="仿宋"/>
          <w:sz w:val="32"/>
          <w:szCs w:val="32"/>
        </w:rPr>
      </w:pPr>
      <w:r>
        <w:rPr>
          <w:rFonts w:hint="eastAsia" w:ascii="仿宋" w:hAnsi="仿宋" w:eastAsia="仿宋" w:cs="仿宋"/>
          <w:sz w:val="32"/>
          <w:szCs w:val="32"/>
        </w:rPr>
        <w:t>（二）参评企业的自查报告。自查报告分正本和副本，正本的内容对照《</w:t>
      </w:r>
      <w:r>
        <w:rPr>
          <w:rFonts w:hint="eastAsia" w:ascii="仿宋" w:hAnsi="仿宋" w:eastAsia="仿宋" w:cs="宋体"/>
          <w:bCs/>
          <w:sz w:val="32"/>
          <w:szCs w:val="32"/>
        </w:rPr>
        <w:t>山西省园林绿化企业信用评价指标体系》的得分项目与评价标准，</w:t>
      </w:r>
      <w:r>
        <w:rPr>
          <w:rFonts w:hint="eastAsia" w:ascii="仿宋" w:hAnsi="仿宋" w:eastAsia="仿宋" w:cs="仿宋"/>
          <w:sz w:val="32"/>
          <w:szCs w:val="32"/>
        </w:rPr>
        <w:t>逐项自查与评价得分，然后装订成册。副本的内容对照正本的每个得分项目，逐项另附一一对应的证明材料，将所有证明材料另外装订成册，作为自查报告的副本；完整的自查报告经公司领导签字确认并加盖公章；</w:t>
      </w:r>
    </w:p>
    <w:p>
      <w:pPr>
        <w:ind w:firstLine="640" w:firstLineChars="200"/>
        <w:rPr>
          <w:rFonts w:ascii="仿宋" w:hAnsi="仿宋" w:eastAsia="仿宋" w:cs="仿宋"/>
          <w:sz w:val="32"/>
          <w:szCs w:val="32"/>
        </w:rPr>
      </w:pPr>
      <w:r>
        <w:rPr>
          <w:rFonts w:hint="eastAsia" w:ascii="仿宋" w:hAnsi="仿宋" w:eastAsia="仿宋" w:cs="仿宋"/>
          <w:sz w:val="32"/>
          <w:szCs w:val="32"/>
        </w:rPr>
        <w:t>（三）企业法人营业执照副本及复印件；</w:t>
      </w:r>
    </w:p>
    <w:p>
      <w:pPr>
        <w:ind w:firstLine="640" w:firstLineChars="200"/>
        <w:rPr>
          <w:rFonts w:ascii="仿宋" w:hAnsi="仿宋" w:eastAsia="仿宋" w:cs="仿宋"/>
          <w:sz w:val="32"/>
          <w:szCs w:val="32"/>
        </w:rPr>
      </w:pPr>
      <w:r>
        <w:rPr>
          <w:rFonts w:hint="eastAsia" w:ascii="仿宋" w:hAnsi="仿宋" w:eastAsia="仿宋" w:cs="仿宋"/>
          <w:sz w:val="32"/>
          <w:szCs w:val="32"/>
        </w:rPr>
        <w:t>（四）具有执业资格的会计师事务所出具的年度《财务审计报告》及复印件，并附会计师事务所营业执照复印件；</w:t>
      </w:r>
    </w:p>
    <w:p>
      <w:pPr>
        <w:ind w:firstLine="640" w:firstLineChars="200"/>
        <w:rPr>
          <w:rFonts w:ascii="仿宋" w:hAnsi="仿宋" w:eastAsia="仿宋" w:cs="仿宋"/>
          <w:sz w:val="32"/>
          <w:szCs w:val="32"/>
        </w:rPr>
      </w:pPr>
      <w:r>
        <w:rPr>
          <w:rFonts w:hint="eastAsia" w:ascii="仿宋" w:hAnsi="仿宋" w:eastAsia="仿宋" w:cs="仿宋"/>
          <w:sz w:val="32"/>
          <w:szCs w:val="32"/>
        </w:rPr>
        <w:t>（五）企业完整的信用管理制度；</w:t>
      </w:r>
    </w:p>
    <w:p>
      <w:pPr>
        <w:ind w:firstLine="640" w:firstLineChars="200"/>
        <w:rPr>
          <w:rFonts w:ascii="仿宋" w:hAnsi="仿宋" w:eastAsia="仿宋" w:cs="仿宋"/>
          <w:sz w:val="32"/>
          <w:szCs w:val="32"/>
        </w:rPr>
      </w:pPr>
      <w:r>
        <w:rPr>
          <w:rFonts w:hint="eastAsia" w:ascii="仿宋" w:hAnsi="仿宋" w:eastAsia="仿宋" w:cs="仿宋"/>
          <w:sz w:val="32"/>
          <w:szCs w:val="32"/>
        </w:rPr>
        <w:t>（六）企业法人承诺书，承诺书要对提交所有资料的真实性作出承诺；</w:t>
      </w:r>
    </w:p>
    <w:p>
      <w:pPr>
        <w:ind w:firstLine="640" w:firstLineChars="200"/>
        <w:rPr>
          <w:rFonts w:ascii="仿宋" w:hAnsi="仿宋" w:eastAsia="仿宋" w:cs="仿宋"/>
          <w:sz w:val="32"/>
          <w:szCs w:val="32"/>
        </w:rPr>
      </w:pPr>
      <w:r>
        <w:rPr>
          <w:rFonts w:hint="eastAsia" w:ascii="仿宋" w:hAnsi="仿宋" w:eastAsia="仿宋" w:cs="仿宋"/>
          <w:sz w:val="32"/>
          <w:szCs w:val="32"/>
        </w:rPr>
        <w:t>（七）提交一个项目完整的管理资料，作为企业诚实守信经营管理的例证；</w:t>
      </w:r>
    </w:p>
    <w:p>
      <w:pPr>
        <w:ind w:firstLine="640" w:firstLineChars="200"/>
        <w:rPr>
          <w:rFonts w:ascii="仿宋" w:hAnsi="仿宋" w:eastAsia="仿宋" w:cs="仿宋"/>
          <w:sz w:val="32"/>
          <w:szCs w:val="32"/>
        </w:rPr>
      </w:pPr>
      <w:r>
        <w:rPr>
          <w:rFonts w:hint="eastAsia" w:ascii="仿宋" w:hAnsi="仿宋" w:eastAsia="仿宋" w:cs="仿宋"/>
          <w:sz w:val="32"/>
          <w:szCs w:val="32"/>
        </w:rPr>
        <w:t>（八）其它需要提交的相关资料。</w:t>
      </w:r>
    </w:p>
    <w:p>
      <w:pPr>
        <w:ind w:firstLine="643" w:firstLineChars="200"/>
        <w:rPr>
          <w:rFonts w:ascii="仿宋" w:hAnsi="仿宋" w:eastAsia="仿宋" w:cs="仿宋"/>
          <w:sz w:val="32"/>
          <w:szCs w:val="32"/>
        </w:rPr>
      </w:pPr>
      <w:r>
        <w:rPr>
          <w:rFonts w:hint="eastAsia" w:ascii="仿宋" w:hAnsi="仿宋" w:eastAsia="仿宋" w:cs="黑体"/>
          <w:b/>
          <w:sz w:val="32"/>
          <w:szCs w:val="32"/>
        </w:rPr>
        <w:t xml:space="preserve">第十五条 </w:t>
      </w:r>
      <w:r>
        <w:rPr>
          <w:rFonts w:hint="eastAsia" w:ascii="仿宋" w:hAnsi="仿宋" w:eastAsia="仿宋" w:cs="仿宋"/>
          <w:sz w:val="32"/>
          <w:szCs w:val="32"/>
        </w:rPr>
        <w:t>申请参加信用评价的企业提交的资料分成两本装订成册，一本为申报资料（</w:t>
      </w:r>
      <w:r>
        <w:rPr>
          <w:rFonts w:hint="eastAsia" w:ascii="华文楷体" w:hAnsi="华文楷体" w:eastAsia="华文楷体" w:cs="仿宋"/>
          <w:sz w:val="32"/>
          <w:szCs w:val="32"/>
        </w:rPr>
        <w:t>正本</w:t>
      </w:r>
      <w:r>
        <w:rPr>
          <w:rFonts w:hint="eastAsia" w:ascii="仿宋" w:hAnsi="仿宋" w:eastAsia="仿宋" w:cs="仿宋"/>
          <w:sz w:val="32"/>
          <w:szCs w:val="32"/>
        </w:rPr>
        <w:t>），另一本为附件资料（</w:t>
      </w:r>
      <w:r>
        <w:rPr>
          <w:rFonts w:hint="eastAsia" w:ascii="华文楷体" w:hAnsi="华文楷体" w:eastAsia="华文楷体" w:cs="仿宋"/>
          <w:sz w:val="32"/>
          <w:szCs w:val="32"/>
        </w:rPr>
        <w:t>副本</w:t>
      </w:r>
      <w:r>
        <w:rPr>
          <w:rFonts w:hint="eastAsia" w:ascii="仿宋" w:hAnsi="仿宋" w:eastAsia="仿宋" w:cs="仿宋"/>
          <w:sz w:val="32"/>
          <w:szCs w:val="32"/>
        </w:rPr>
        <w:t>），并按下列要求进行装订：</w:t>
      </w:r>
    </w:p>
    <w:p>
      <w:pPr>
        <w:ind w:firstLine="643" w:firstLineChars="200"/>
        <w:rPr>
          <w:rFonts w:ascii="仿宋" w:hAnsi="仿宋" w:eastAsia="仿宋" w:cs="仿宋"/>
          <w:sz w:val="32"/>
          <w:szCs w:val="32"/>
        </w:rPr>
      </w:pPr>
      <w:r>
        <w:rPr>
          <w:rFonts w:hint="eastAsia" w:ascii="仿宋" w:hAnsi="仿宋" w:eastAsia="仿宋" w:cs="仿宋"/>
          <w:b/>
          <w:sz w:val="32"/>
          <w:szCs w:val="32"/>
        </w:rPr>
        <w:t>（一）参评企业的申报资料</w:t>
      </w:r>
      <w:r>
        <w:rPr>
          <w:rFonts w:hint="eastAsia" w:ascii="仿宋" w:hAnsi="仿宋" w:eastAsia="仿宋" w:cs="仿宋"/>
          <w:sz w:val="32"/>
          <w:szCs w:val="32"/>
        </w:rPr>
        <w:t>（</w:t>
      </w:r>
      <w:r>
        <w:rPr>
          <w:rFonts w:hint="eastAsia" w:ascii="华文楷体" w:hAnsi="华文楷体" w:eastAsia="华文楷体" w:cs="仿宋"/>
          <w:sz w:val="32"/>
          <w:szCs w:val="32"/>
        </w:rPr>
        <w:t>正本</w:t>
      </w:r>
      <w:r>
        <w:rPr>
          <w:rFonts w:hint="eastAsia" w:ascii="仿宋" w:hAnsi="仿宋" w:eastAsia="仿宋" w:cs="仿宋"/>
          <w:sz w:val="32"/>
          <w:szCs w:val="32"/>
        </w:rPr>
        <w:t>）</w:t>
      </w:r>
      <w:r>
        <w:rPr>
          <w:rFonts w:hint="eastAsia" w:ascii="仿宋" w:hAnsi="仿宋" w:eastAsia="仿宋" w:cs="仿宋"/>
          <w:b/>
          <w:sz w:val="32"/>
          <w:szCs w:val="32"/>
        </w:rPr>
        <w:t>包括下列内容</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1、企业的申请书；</w:t>
      </w:r>
    </w:p>
    <w:p>
      <w:pPr>
        <w:ind w:firstLine="640" w:firstLineChars="200"/>
        <w:rPr>
          <w:rFonts w:ascii="仿宋" w:hAnsi="仿宋" w:eastAsia="仿宋" w:cs="仿宋"/>
          <w:sz w:val="32"/>
          <w:szCs w:val="32"/>
        </w:rPr>
      </w:pPr>
      <w:r>
        <w:rPr>
          <w:rFonts w:hint="eastAsia" w:ascii="仿宋" w:hAnsi="仿宋" w:eastAsia="仿宋" w:cs="仿宋"/>
          <w:sz w:val="32"/>
          <w:szCs w:val="32"/>
        </w:rPr>
        <w:t>2、企业法人营业执照副本复印件；</w:t>
      </w:r>
    </w:p>
    <w:p>
      <w:pPr>
        <w:ind w:firstLine="640" w:firstLineChars="200"/>
        <w:rPr>
          <w:rFonts w:ascii="仿宋" w:hAnsi="仿宋" w:eastAsia="仿宋" w:cs="仿宋"/>
          <w:sz w:val="32"/>
          <w:szCs w:val="32"/>
        </w:rPr>
      </w:pPr>
      <w:r>
        <w:rPr>
          <w:rFonts w:hint="eastAsia" w:ascii="仿宋" w:hAnsi="仿宋" w:eastAsia="仿宋" w:cs="仿宋"/>
          <w:sz w:val="32"/>
          <w:szCs w:val="32"/>
        </w:rPr>
        <w:t>3、企业的自查报告正本；</w:t>
      </w:r>
    </w:p>
    <w:p>
      <w:pPr>
        <w:ind w:firstLine="640" w:firstLineChars="200"/>
        <w:rPr>
          <w:rFonts w:ascii="仿宋" w:hAnsi="仿宋" w:eastAsia="仿宋" w:cs="仿宋"/>
          <w:sz w:val="32"/>
          <w:szCs w:val="32"/>
        </w:rPr>
      </w:pPr>
      <w:r>
        <w:rPr>
          <w:rFonts w:hint="eastAsia" w:ascii="仿宋" w:hAnsi="仿宋" w:eastAsia="仿宋" w:cs="仿宋"/>
          <w:sz w:val="32"/>
          <w:szCs w:val="32"/>
        </w:rPr>
        <w:t>4、企业法人的承诺书。</w:t>
      </w:r>
    </w:p>
    <w:p>
      <w:pPr>
        <w:ind w:firstLine="643" w:firstLineChars="200"/>
        <w:rPr>
          <w:rFonts w:ascii="仿宋" w:hAnsi="仿宋" w:eastAsia="仿宋" w:cs="仿宋"/>
          <w:sz w:val="32"/>
          <w:szCs w:val="32"/>
        </w:rPr>
      </w:pPr>
      <w:r>
        <w:rPr>
          <w:rFonts w:hint="eastAsia" w:ascii="仿宋" w:hAnsi="仿宋" w:eastAsia="仿宋" w:cs="仿宋"/>
          <w:b/>
          <w:sz w:val="32"/>
          <w:szCs w:val="32"/>
        </w:rPr>
        <w:t>（二）参评企业的附件材料（</w:t>
      </w:r>
      <w:r>
        <w:rPr>
          <w:rFonts w:hint="eastAsia" w:ascii="华文楷体" w:hAnsi="华文楷体" w:eastAsia="华文楷体" w:cs="仿宋"/>
          <w:b/>
          <w:sz w:val="32"/>
          <w:szCs w:val="32"/>
        </w:rPr>
        <w:t>副本</w:t>
      </w:r>
      <w:r>
        <w:rPr>
          <w:rFonts w:hint="eastAsia" w:ascii="仿宋" w:hAnsi="仿宋" w:eastAsia="仿宋" w:cs="仿宋"/>
          <w:b/>
          <w:sz w:val="32"/>
          <w:szCs w:val="32"/>
        </w:rPr>
        <w:t>）包括下列内容</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1、企业的自查报告副本；</w:t>
      </w:r>
    </w:p>
    <w:p>
      <w:pPr>
        <w:ind w:firstLine="640" w:firstLineChars="200"/>
        <w:rPr>
          <w:rFonts w:ascii="仿宋" w:hAnsi="仿宋" w:eastAsia="仿宋" w:cs="仿宋"/>
          <w:sz w:val="32"/>
          <w:szCs w:val="32"/>
        </w:rPr>
      </w:pPr>
      <w:r>
        <w:rPr>
          <w:rFonts w:hint="eastAsia" w:ascii="仿宋" w:hAnsi="仿宋" w:eastAsia="仿宋" w:cs="仿宋"/>
          <w:sz w:val="32"/>
          <w:szCs w:val="32"/>
        </w:rPr>
        <w:t>2、会计师事务所出具的年度《财务审计报告》的复印件，并附会计师事务所营业执照复印件；</w:t>
      </w:r>
    </w:p>
    <w:p>
      <w:pPr>
        <w:ind w:firstLine="640" w:firstLineChars="200"/>
        <w:rPr>
          <w:rFonts w:ascii="仿宋" w:hAnsi="仿宋" w:eastAsia="仿宋" w:cs="仿宋"/>
          <w:sz w:val="32"/>
          <w:szCs w:val="32"/>
        </w:rPr>
      </w:pPr>
      <w:r>
        <w:rPr>
          <w:rFonts w:hint="eastAsia" w:ascii="仿宋" w:hAnsi="仿宋" w:eastAsia="仿宋" w:cs="仿宋"/>
          <w:sz w:val="32"/>
          <w:szCs w:val="32"/>
        </w:rPr>
        <w:t>3、企业完整的信用管理制度；</w:t>
      </w:r>
    </w:p>
    <w:p>
      <w:pPr>
        <w:ind w:firstLine="640" w:firstLineChars="200"/>
        <w:rPr>
          <w:rFonts w:ascii="仿宋" w:hAnsi="仿宋" w:eastAsia="仿宋" w:cs="仿宋"/>
          <w:sz w:val="32"/>
          <w:szCs w:val="32"/>
        </w:rPr>
      </w:pPr>
      <w:r>
        <w:rPr>
          <w:rFonts w:hint="eastAsia" w:ascii="仿宋" w:hAnsi="仿宋" w:eastAsia="仿宋" w:cs="仿宋"/>
          <w:sz w:val="32"/>
          <w:szCs w:val="32"/>
        </w:rPr>
        <w:t>4、提交一个项目完整的管理资料，作为企业诚实守信经营管理的实例；</w:t>
      </w:r>
    </w:p>
    <w:p>
      <w:pPr>
        <w:ind w:firstLine="640" w:firstLineChars="200"/>
        <w:rPr>
          <w:rFonts w:ascii="仿宋" w:hAnsi="仿宋" w:eastAsia="仿宋" w:cs="仿宋"/>
          <w:sz w:val="32"/>
          <w:szCs w:val="32"/>
        </w:rPr>
      </w:pPr>
      <w:r>
        <w:rPr>
          <w:rFonts w:hint="eastAsia" w:ascii="仿宋" w:hAnsi="仿宋" w:eastAsia="仿宋" w:cs="仿宋"/>
          <w:sz w:val="32"/>
          <w:szCs w:val="32"/>
        </w:rPr>
        <w:t>5、其它需要提交的相关资料。</w:t>
      </w:r>
    </w:p>
    <w:p>
      <w:pPr>
        <w:ind w:firstLine="640" w:firstLineChars="200"/>
        <w:rPr>
          <w:rFonts w:ascii="仿宋" w:hAnsi="仿宋" w:eastAsia="仿宋" w:cs="仿宋"/>
          <w:sz w:val="32"/>
          <w:szCs w:val="32"/>
        </w:rPr>
      </w:pPr>
      <w:r>
        <w:rPr>
          <w:rFonts w:hint="eastAsia" w:ascii="仿宋" w:hAnsi="仿宋" w:eastAsia="仿宋" w:cs="仿宋"/>
          <w:sz w:val="32"/>
          <w:szCs w:val="32"/>
        </w:rPr>
        <w:t>参评企业自查报告正本的内容与格式（</w:t>
      </w:r>
      <w:r>
        <w:rPr>
          <w:rFonts w:hint="eastAsia" w:ascii="仿宋" w:hAnsi="仿宋" w:eastAsia="仿宋" w:cs="宋体"/>
          <w:bCs/>
          <w:sz w:val="32"/>
          <w:szCs w:val="32"/>
        </w:rPr>
        <w:t>山西省园林绿化企业信用评价指标体系</w:t>
      </w:r>
      <w:r>
        <w:rPr>
          <w:rFonts w:hint="eastAsia" w:ascii="仿宋" w:hAnsi="仿宋" w:eastAsia="仿宋" w:cs="仿宋"/>
          <w:sz w:val="32"/>
          <w:szCs w:val="32"/>
        </w:rPr>
        <w:t>），可在协会网站上下载，申报资料要装订成册，并附电子文档一份。</w:t>
      </w:r>
    </w:p>
    <w:p>
      <w:pPr>
        <w:ind w:firstLine="643" w:firstLineChars="200"/>
        <w:rPr>
          <w:rFonts w:ascii="仿宋" w:hAnsi="仿宋" w:eastAsia="仿宋" w:cs="仿宋"/>
          <w:sz w:val="32"/>
          <w:szCs w:val="32"/>
        </w:rPr>
      </w:pPr>
      <w:r>
        <w:rPr>
          <w:rFonts w:hint="eastAsia" w:ascii="仿宋" w:hAnsi="仿宋" w:eastAsia="仿宋" w:cs="黑体"/>
          <w:b/>
          <w:sz w:val="32"/>
          <w:szCs w:val="32"/>
        </w:rPr>
        <w:t xml:space="preserve">第十六条 </w:t>
      </w:r>
      <w:r>
        <w:rPr>
          <w:rFonts w:hint="eastAsia" w:ascii="仿宋" w:hAnsi="仿宋" w:eastAsia="仿宋" w:cs="仿宋"/>
          <w:sz w:val="32"/>
          <w:szCs w:val="32"/>
        </w:rPr>
        <w:t>园林绿化企业信用评价遵循真实、公开的原则，参评企业须对其申报资料的真实性和有效性负责，并由企业法人代表签字出具承诺书，加盖企业的公章，作为企业申报资料的重要组成部分。</w:t>
      </w:r>
    </w:p>
    <w:p>
      <w:pPr>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第五章  受理和评价程序</w:t>
      </w:r>
    </w:p>
    <w:p>
      <w:p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第十七条</w:t>
      </w:r>
      <w:r>
        <w:rPr>
          <w:rFonts w:hint="eastAsia" w:ascii="仿宋" w:hAnsi="仿宋" w:eastAsia="仿宋" w:cs="仿宋"/>
          <w:sz w:val="32"/>
          <w:szCs w:val="32"/>
        </w:rPr>
        <w:t xml:space="preserve"> 山西省园林绿化企业信用评价工作在协会的领导下，由</w:t>
      </w:r>
      <w:r>
        <w:rPr>
          <w:rFonts w:hint="eastAsia" w:ascii="仿宋" w:hAnsi="仿宋" w:eastAsia="仿宋" w:cs="黑体"/>
          <w:sz w:val="32"/>
          <w:szCs w:val="32"/>
        </w:rPr>
        <w:t>山西</w:t>
      </w:r>
      <w:r>
        <w:rPr>
          <w:rFonts w:hint="eastAsia" w:ascii="仿宋" w:hAnsi="仿宋" w:eastAsia="仿宋" w:cs="仿宋"/>
          <w:sz w:val="32"/>
          <w:szCs w:val="32"/>
        </w:rPr>
        <w:t>省园林绿化企业信用评价委员会负责。评价程序包含通知、申报、审查、评审、公示、公布、授牌等7个环节。</w:t>
      </w:r>
    </w:p>
    <w:p>
      <w:p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第十八条</w:t>
      </w:r>
      <w:r>
        <w:rPr>
          <w:rFonts w:hint="eastAsia" w:ascii="仿宋" w:hAnsi="仿宋" w:eastAsia="仿宋" w:cs="仿宋"/>
          <w:sz w:val="32"/>
          <w:szCs w:val="32"/>
        </w:rPr>
        <w:t xml:space="preserve"> 通知。山西省风景园林协会在开展评价工作前统一发布评价工作通知，在山西省风景园林协会网站发布并发放纸质通知。</w:t>
      </w:r>
    </w:p>
    <w:p>
      <w:p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第十九条</w:t>
      </w:r>
      <w:r>
        <w:rPr>
          <w:rFonts w:hint="eastAsia" w:ascii="仿宋" w:hAnsi="仿宋" w:eastAsia="仿宋" w:cs="仿宋"/>
          <w:sz w:val="32"/>
          <w:szCs w:val="32"/>
        </w:rPr>
        <w:t xml:space="preserve"> 申报。申请参加信用评价的企业，按照本《办法》第四章的规定，制作申报资料并按规定要求提交评委会办公室。</w:t>
      </w:r>
    </w:p>
    <w:p>
      <w:pPr>
        <w:ind w:firstLine="643" w:firstLineChars="200"/>
        <w:rPr>
          <w:rFonts w:ascii="仿宋" w:hAnsi="仿宋" w:eastAsia="仿宋" w:cs="仿宋"/>
          <w:sz w:val="32"/>
          <w:szCs w:val="32"/>
        </w:rPr>
      </w:pPr>
      <w:r>
        <w:rPr>
          <w:rFonts w:hint="eastAsia" w:ascii="仿宋" w:hAnsi="仿宋" w:eastAsia="仿宋" w:cs="仿宋"/>
          <w:b/>
          <w:sz w:val="32"/>
          <w:szCs w:val="32"/>
        </w:rPr>
        <w:t>第二十条</w:t>
      </w:r>
      <w:r>
        <w:rPr>
          <w:rFonts w:hint="eastAsia" w:ascii="仿宋" w:hAnsi="仿宋" w:eastAsia="仿宋" w:cs="仿宋"/>
          <w:sz w:val="32"/>
          <w:szCs w:val="32"/>
        </w:rPr>
        <w:t xml:space="preserve"> 审查。资料审查工作由评委会办公室负责，评委会办公室收到资料后，首先对资料的完整性、逻辑性进行程序性审查，其次应查询山西省住建厅企业信用信息系统有关参评企业的情况，最后对照本办法的评价标准进行初评打分。</w:t>
      </w:r>
    </w:p>
    <w:p>
      <w:pPr>
        <w:ind w:firstLine="643" w:firstLineChars="200"/>
        <w:rPr>
          <w:rFonts w:ascii="仿宋" w:hAnsi="仿宋" w:eastAsia="仿宋" w:cs="仿宋"/>
          <w:sz w:val="32"/>
          <w:szCs w:val="32"/>
        </w:rPr>
      </w:pPr>
      <w:r>
        <w:rPr>
          <w:rFonts w:hint="eastAsia" w:ascii="仿宋" w:hAnsi="仿宋" w:eastAsia="仿宋" w:cs="仿宋"/>
          <w:b/>
          <w:sz w:val="32"/>
          <w:szCs w:val="32"/>
        </w:rPr>
        <w:t>第二十一条</w:t>
      </w:r>
      <w:r>
        <w:rPr>
          <w:rFonts w:hint="eastAsia" w:ascii="仿宋" w:hAnsi="仿宋" w:eastAsia="仿宋" w:cs="仿宋"/>
          <w:sz w:val="32"/>
          <w:szCs w:val="32"/>
        </w:rPr>
        <w:t xml:space="preserve"> 评审。评审工作坚持公开、公正、公平的原则，参加评审的委员、专家和工作人员，应本着科学、公正、独立的原则评审和行使评审职权，按照下列程序进行：</w:t>
      </w:r>
    </w:p>
    <w:p>
      <w:pPr>
        <w:ind w:firstLine="640" w:firstLineChars="200"/>
        <w:rPr>
          <w:rFonts w:ascii="仿宋" w:hAnsi="仿宋" w:eastAsia="仿宋" w:cs="仿宋"/>
          <w:sz w:val="32"/>
          <w:szCs w:val="32"/>
        </w:rPr>
      </w:pPr>
      <w:r>
        <w:rPr>
          <w:rFonts w:ascii="仿宋" w:hAnsi="仿宋" w:eastAsia="仿宋" w:cs="仿宋"/>
          <w:sz w:val="32"/>
          <w:szCs w:val="32"/>
        </w:rPr>
        <w:t>（一）听取办公室资料审查工作的汇报，确定资料合格的入围企业名单；</w:t>
      </w:r>
    </w:p>
    <w:p>
      <w:pPr>
        <w:ind w:firstLine="640" w:firstLineChars="200"/>
        <w:rPr>
          <w:rFonts w:ascii="仿宋" w:hAnsi="仿宋" w:eastAsia="仿宋" w:cs="仿宋"/>
          <w:sz w:val="32"/>
          <w:szCs w:val="32"/>
        </w:rPr>
      </w:pPr>
      <w:r>
        <w:rPr>
          <w:rFonts w:hint="eastAsia" w:ascii="仿宋" w:hAnsi="仿宋" w:eastAsia="仿宋" w:cs="仿宋"/>
          <w:sz w:val="32"/>
          <w:szCs w:val="32"/>
        </w:rPr>
        <w:t>（二）审阅查证参评企业的申报资料，核实参评企业的评价得分情况；</w:t>
      </w:r>
    </w:p>
    <w:p>
      <w:pPr>
        <w:ind w:firstLine="640" w:firstLineChars="200"/>
        <w:rPr>
          <w:rFonts w:ascii="仿宋" w:hAnsi="仿宋" w:eastAsia="仿宋" w:cs="仿宋"/>
          <w:sz w:val="32"/>
          <w:szCs w:val="32"/>
        </w:rPr>
      </w:pPr>
      <w:r>
        <w:rPr>
          <w:rFonts w:hint="eastAsia" w:ascii="仿宋" w:hAnsi="仿宋" w:eastAsia="仿宋" w:cs="仿宋"/>
          <w:sz w:val="32"/>
          <w:szCs w:val="32"/>
        </w:rPr>
        <w:t>（三）对照本《办法》信用评价标准，确定各参评企业的信用等级。</w:t>
      </w:r>
    </w:p>
    <w:p>
      <w:pPr>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第六章  公示与异议处理</w:t>
      </w:r>
    </w:p>
    <w:p>
      <w:pPr>
        <w:ind w:firstLine="643" w:firstLineChars="200"/>
        <w:rPr>
          <w:rFonts w:ascii="仿宋" w:hAnsi="仿宋" w:eastAsia="仿宋" w:cs="仿宋"/>
          <w:sz w:val="32"/>
          <w:szCs w:val="32"/>
        </w:rPr>
      </w:pPr>
      <w:r>
        <w:rPr>
          <w:rFonts w:hint="eastAsia" w:ascii="仿宋" w:hAnsi="仿宋" w:eastAsia="仿宋" w:cs="仿宋"/>
          <w:b/>
          <w:sz w:val="32"/>
          <w:szCs w:val="32"/>
        </w:rPr>
        <w:t>第二十二条</w:t>
      </w:r>
      <w:r>
        <w:rPr>
          <w:rFonts w:hint="eastAsia" w:ascii="仿宋" w:hAnsi="仿宋" w:eastAsia="仿宋" w:cs="仿宋"/>
          <w:sz w:val="32"/>
          <w:szCs w:val="32"/>
        </w:rPr>
        <w:t xml:space="preserve"> 公示。经</w:t>
      </w:r>
      <w:r>
        <w:rPr>
          <w:rFonts w:hint="eastAsia" w:ascii="仿宋" w:hAnsi="仿宋" w:eastAsia="仿宋" w:cs="黑体"/>
          <w:sz w:val="32"/>
          <w:szCs w:val="32"/>
        </w:rPr>
        <w:t>山西</w:t>
      </w:r>
      <w:r>
        <w:rPr>
          <w:rFonts w:hint="eastAsia" w:ascii="仿宋" w:hAnsi="仿宋" w:eastAsia="仿宋" w:cs="仿宋"/>
          <w:sz w:val="32"/>
          <w:szCs w:val="32"/>
        </w:rPr>
        <w:t>省园林绿化企业信用评价委员会审定形成的参评企业信用等级结论，在山西省风景园林协会网站上公示10天，接受业界和社会监督。</w:t>
      </w:r>
    </w:p>
    <w:p>
      <w:pPr>
        <w:ind w:firstLine="643" w:firstLineChars="200"/>
        <w:rPr>
          <w:rFonts w:ascii="仿宋" w:hAnsi="仿宋" w:eastAsia="仿宋" w:cs="黑体"/>
          <w:sz w:val="32"/>
          <w:szCs w:val="32"/>
        </w:rPr>
      </w:pPr>
      <w:r>
        <w:rPr>
          <w:rFonts w:hint="eastAsia" w:ascii="仿宋" w:hAnsi="仿宋" w:eastAsia="仿宋" w:cs="黑体"/>
          <w:b/>
          <w:sz w:val="32"/>
          <w:szCs w:val="32"/>
        </w:rPr>
        <w:t xml:space="preserve">第二十三条 </w:t>
      </w:r>
      <w:r>
        <w:rPr>
          <w:rFonts w:hint="eastAsia" w:ascii="仿宋" w:hAnsi="仿宋" w:eastAsia="仿宋" w:cs="黑体"/>
          <w:sz w:val="32"/>
          <w:szCs w:val="32"/>
        </w:rPr>
        <w:t>异议处理。公示期间如有异议的按照下列规定处理：</w:t>
      </w:r>
    </w:p>
    <w:p>
      <w:pPr>
        <w:spacing w:line="360" w:lineRule="auto"/>
        <w:ind w:firstLine="480"/>
        <w:rPr>
          <w:rFonts w:ascii="仿宋" w:hAnsi="仿宋" w:eastAsia="仿宋" w:cs="仿宋"/>
          <w:sz w:val="32"/>
          <w:szCs w:val="32"/>
        </w:rPr>
      </w:pPr>
      <w:r>
        <w:rPr>
          <w:rFonts w:hint="eastAsia" w:ascii="仿宋" w:hAnsi="仿宋" w:eastAsia="仿宋" w:cs="仿宋"/>
          <w:sz w:val="32"/>
          <w:szCs w:val="32"/>
        </w:rPr>
        <w:t>（一）对参评企业信用等级名单有异议的单位或个人，须在规定的公示期内，以书面形式向评委会办公室反馈。反馈信息需明确指出争议内容，并附有关证明资料，逾期不予受理。提出异议的单位须在材料上加盖本单位公章，注明联系人姓名和电话；对于提出异议的个人，须在材料上写清真实姓名、工作单位、联系电话等信息。</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（二）对存在异议的企业，由评委会办公室组织评委和相关专家进行调查和复审，并提出处理意见，报评委会裁定，发现问题属实的，将予以改正。</w:t>
      </w:r>
    </w:p>
    <w:p>
      <w:pPr>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第七章  公布和授牌</w:t>
      </w:r>
    </w:p>
    <w:p>
      <w:p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第二十四条</w:t>
      </w:r>
      <w:r>
        <w:rPr>
          <w:rFonts w:hint="eastAsia" w:ascii="仿宋" w:hAnsi="仿宋" w:eastAsia="仿宋" w:cs="仿宋"/>
          <w:sz w:val="32"/>
          <w:szCs w:val="32"/>
        </w:rPr>
        <w:t xml:space="preserve"> 公布。</w:t>
      </w:r>
      <w:r>
        <w:rPr>
          <w:rFonts w:hint="eastAsia" w:ascii="仿宋" w:hAnsi="仿宋" w:eastAsia="仿宋" w:cs="黑体"/>
          <w:sz w:val="32"/>
          <w:szCs w:val="32"/>
        </w:rPr>
        <w:t>山西</w:t>
      </w:r>
      <w:r>
        <w:rPr>
          <w:rFonts w:hint="eastAsia" w:ascii="仿宋" w:hAnsi="仿宋" w:eastAsia="仿宋" w:cs="仿宋"/>
          <w:sz w:val="32"/>
          <w:szCs w:val="32"/>
        </w:rPr>
        <w:t>省园林绿化企业信用评价委员会结合公示意见，作出最终企业信用等级的结论，报山西省风景园林协会备案，由山西省风景园林协会正式拟文公布并在协会网站等媒介上发布。</w:t>
      </w:r>
    </w:p>
    <w:p>
      <w:pPr>
        <w:ind w:firstLine="643" w:firstLineChars="200"/>
        <w:rPr>
          <w:rFonts w:ascii="仿宋" w:hAnsi="仿宋" w:eastAsia="仿宋" w:cs="仿宋"/>
          <w:sz w:val="32"/>
          <w:szCs w:val="32"/>
        </w:rPr>
      </w:pPr>
      <w:r>
        <w:rPr>
          <w:rFonts w:hint="eastAsia" w:ascii="仿宋" w:hAnsi="仿宋" w:eastAsia="仿宋" w:cs="黑体"/>
          <w:b/>
          <w:sz w:val="32"/>
          <w:szCs w:val="32"/>
        </w:rPr>
        <w:t>第二十五条</w:t>
      </w:r>
      <w:r>
        <w:rPr>
          <w:rFonts w:hint="eastAsia" w:ascii="仿宋" w:hAnsi="仿宋" w:eastAsia="仿宋" w:cs="仿宋"/>
          <w:sz w:val="32"/>
          <w:szCs w:val="32"/>
        </w:rPr>
        <w:t xml:space="preserve"> 授牌。山西省风景园林协会将在适当场合，向参评企业颁授山西省园林绿化企业信用等级证书和奖牌。信用等级证书和奖牌由协会统一制作，协会颁发信用等级证书和奖牌不收取任何费用。</w:t>
      </w:r>
    </w:p>
    <w:p>
      <w:pPr>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第八章  监管与处罚</w:t>
      </w:r>
    </w:p>
    <w:p>
      <w:pPr>
        <w:ind w:firstLine="643" w:firstLineChars="200"/>
        <w:rPr>
          <w:rFonts w:ascii="仿宋" w:hAnsi="仿宋" w:eastAsia="仿宋" w:cs="黑体"/>
          <w:sz w:val="32"/>
          <w:szCs w:val="32"/>
        </w:rPr>
      </w:pPr>
      <w:r>
        <w:rPr>
          <w:rFonts w:hint="eastAsia" w:ascii="仿宋" w:hAnsi="仿宋" w:eastAsia="仿宋" w:cs="黑体"/>
          <w:b/>
          <w:sz w:val="32"/>
          <w:szCs w:val="32"/>
        </w:rPr>
        <w:t>第二十六条</w:t>
      </w:r>
      <w:r>
        <w:rPr>
          <w:rFonts w:hint="eastAsia" w:ascii="仿宋" w:hAnsi="仿宋" w:eastAsia="仿宋" w:cs="黑体"/>
          <w:sz w:val="32"/>
          <w:szCs w:val="32"/>
        </w:rPr>
        <w:t xml:space="preserve"> 园林绿化企业信用等级两年有效并实行动态管理，企业评定信用等级后两年内出现扣分情况，扣分超过10分的应当降低一个信用等级。连续两年</w:t>
      </w:r>
      <w:r>
        <w:rPr>
          <w:rFonts w:hint="eastAsia" w:ascii="仿宋" w:hAnsi="仿宋" w:eastAsia="仿宋" w:cs="仿宋"/>
          <w:sz w:val="32"/>
          <w:szCs w:val="32"/>
        </w:rPr>
        <w:t>保持</w:t>
      </w:r>
      <w:r>
        <w:rPr>
          <w:rFonts w:hint="eastAsia" w:ascii="仿宋" w:hAnsi="仿宋" w:eastAsia="仿宋" w:cs="黑体"/>
          <w:sz w:val="32"/>
          <w:szCs w:val="32"/>
        </w:rPr>
        <w:t>合格的可申报上一个信用等级；满两年复审不合格的应当降低一个信用等级。</w:t>
      </w:r>
    </w:p>
    <w:p>
      <w:pPr>
        <w:ind w:firstLine="643" w:firstLineChars="200"/>
        <w:rPr>
          <w:rFonts w:ascii="仿宋" w:hAnsi="仿宋" w:eastAsia="仿宋" w:cs="仿宋"/>
          <w:sz w:val="32"/>
          <w:szCs w:val="32"/>
        </w:rPr>
      </w:pPr>
      <w:r>
        <w:rPr>
          <w:rFonts w:hint="eastAsia" w:ascii="仿宋" w:hAnsi="仿宋" w:eastAsia="仿宋" w:cs="黑体"/>
          <w:b/>
          <w:sz w:val="32"/>
          <w:szCs w:val="32"/>
        </w:rPr>
        <w:t xml:space="preserve">第二十七条 </w:t>
      </w:r>
      <w:r>
        <w:rPr>
          <w:rFonts w:hint="eastAsia" w:ascii="仿宋" w:hAnsi="仿宋" w:eastAsia="仿宋" w:cs="黑体"/>
          <w:sz w:val="32"/>
          <w:szCs w:val="32"/>
        </w:rPr>
        <w:t>企业评定信用等级后，</w:t>
      </w:r>
      <w:r>
        <w:rPr>
          <w:rFonts w:hint="eastAsia" w:ascii="仿宋" w:hAnsi="仿宋" w:eastAsia="仿宋" w:cs="仿宋"/>
          <w:sz w:val="32"/>
          <w:szCs w:val="32"/>
        </w:rPr>
        <w:t>在规定周期内未参加复审或申报晋升信用等级的，再参加信用等级评价时将按降1A或新申报办理。</w:t>
      </w:r>
    </w:p>
    <w:p>
      <w:pPr>
        <w:ind w:firstLine="643" w:firstLineChars="200"/>
        <w:rPr>
          <w:rFonts w:ascii="仿宋" w:hAnsi="仿宋" w:eastAsia="仿宋" w:cs="仿宋"/>
          <w:sz w:val="32"/>
          <w:szCs w:val="32"/>
        </w:rPr>
      </w:pPr>
      <w:r>
        <w:rPr>
          <w:rFonts w:hint="eastAsia" w:ascii="仿宋" w:hAnsi="仿宋" w:eastAsia="仿宋" w:cs="黑体"/>
          <w:b/>
          <w:sz w:val="32"/>
          <w:szCs w:val="32"/>
        </w:rPr>
        <w:t xml:space="preserve">第二十八条 </w:t>
      </w:r>
      <w:r>
        <w:rPr>
          <w:rFonts w:hint="eastAsia" w:ascii="仿宋" w:hAnsi="仿宋" w:eastAsia="仿宋" w:cs="仿宋"/>
          <w:sz w:val="32"/>
          <w:szCs w:val="32"/>
        </w:rPr>
        <w:t>企业存在下列情形之一的，将取消参评资格或降低信用等级，情节严重的将在协会网站上通报，并建议录入山西省住建厅企业信息“不良信息”中，向社会公布：</w:t>
      </w:r>
    </w:p>
    <w:p>
      <w:pPr>
        <w:ind w:firstLine="640" w:firstLineChars="200"/>
        <w:rPr>
          <w:rFonts w:ascii="仿宋" w:hAnsi="仿宋" w:eastAsia="仿宋" w:cs="仿宋"/>
          <w:sz w:val="32"/>
          <w:szCs w:val="32"/>
        </w:rPr>
      </w:pPr>
      <w:r>
        <w:rPr>
          <w:rFonts w:hint="eastAsia" w:ascii="仿宋" w:hAnsi="仿宋" w:eastAsia="仿宋" w:cs="仿宋"/>
          <w:sz w:val="32"/>
          <w:szCs w:val="32"/>
        </w:rPr>
        <w:t>（一）有经营欺诈行为的；</w:t>
      </w:r>
    </w:p>
    <w:p>
      <w:pPr>
        <w:ind w:firstLine="640" w:firstLineChars="200"/>
        <w:rPr>
          <w:rFonts w:ascii="仿宋" w:hAnsi="仿宋" w:eastAsia="仿宋" w:cs="仿宋"/>
          <w:sz w:val="32"/>
          <w:szCs w:val="32"/>
        </w:rPr>
      </w:pPr>
      <w:r>
        <w:rPr>
          <w:rFonts w:hint="eastAsia" w:ascii="仿宋" w:hAnsi="仿宋" w:eastAsia="仿宋" w:cs="仿宋"/>
          <w:sz w:val="32"/>
          <w:szCs w:val="32"/>
        </w:rPr>
        <w:t>（二）恶意拖欠工人工资行为的；</w:t>
      </w:r>
    </w:p>
    <w:p>
      <w:pPr>
        <w:ind w:firstLine="640" w:firstLineChars="200"/>
        <w:rPr>
          <w:rFonts w:ascii="仿宋" w:hAnsi="仿宋" w:eastAsia="仿宋" w:cs="仿宋"/>
          <w:sz w:val="32"/>
          <w:szCs w:val="32"/>
        </w:rPr>
      </w:pPr>
      <w:r>
        <w:rPr>
          <w:rFonts w:hint="eastAsia" w:ascii="仿宋" w:hAnsi="仿宋" w:eastAsia="仿宋" w:cs="仿宋"/>
          <w:sz w:val="32"/>
          <w:szCs w:val="32"/>
        </w:rPr>
        <w:t>（三）恶意欠交工人养老保险行为的；</w:t>
      </w:r>
    </w:p>
    <w:p>
      <w:pPr>
        <w:ind w:firstLine="640" w:firstLineChars="200"/>
        <w:rPr>
          <w:rFonts w:ascii="仿宋" w:hAnsi="仿宋" w:eastAsia="仿宋" w:cs="仿宋"/>
          <w:sz w:val="32"/>
          <w:szCs w:val="32"/>
        </w:rPr>
      </w:pPr>
      <w:r>
        <w:rPr>
          <w:rFonts w:hint="eastAsia" w:ascii="仿宋" w:hAnsi="仿宋" w:eastAsia="仿宋" w:cs="仿宋"/>
          <w:sz w:val="32"/>
          <w:szCs w:val="32"/>
        </w:rPr>
        <w:t>（四）有商业贿赂行为的；</w:t>
      </w:r>
    </w:p>
    <w:p>
      <w:pPr>
        <w:ind w:firstLine="640" w:firstLineChars="200"/>
        <w:rPr>
          <w:rFonts w:ascii="仿宋" w:hAnsi="仿宋" w:eastAsia="仿宋" w:cs="仿宋"/>
          <w:sz w:val="32"/>
          <w:szCs w:val="32"/>
        </w:rPr>
      </w:pPr>
      <w:r>
        <w:rPr>
          <w:rFonts w:hint="eastAsia" w:ascii="仿宋" w:hAnsi="仿宋" w:eastAsia="仿宋" w:cs="仿宋"/>
          <w:sz w:val="32"/>
          <w:szCs w:val="32"/>
        </w:rPr>
        <w:t>（五）发生重大安全生产事故的；</w:t>
      </w:r>
    </w:p>
    <w:p>
      <w:pPr>
        <w:ind w:firstLine="640" w:firstLineChars="200"/>
        <w:rPr>
          <w:rFonts w:ascii="仿宋" w:hAnsi="仿宋" w:eastAsia="仿宋" w:cs="仿宋"/>
          <w:sz w:val="32"/>
          <w:szCs w:val="32"/>
        </w:rPr>
      </w:pPr>
      <w:r>
        <w:rPr>
          <w:rFonts w:hint="eastAsia" w:ascii="仿宋" w:hAnsi="仿宋" w:eastAsia="仿宋" w:cs="仿宋"/>
          <w:sz w:val="32"/>
          <w:szCs w:val="32"/>
        </w:rPr>
        <w:t>（六）其它应当取消信用等级的行为。</w:t>
      </w:r>
    </w:p>
    <w:p>
      <w:pPr>
        <w:ind w:firstLine="643" w:firstLineChars="200"/>
        <w:rPr>
          <w:rFonts w:ascii="仿宋" w:hAnsi="仿宋" w:eastAsia="仿宋" w:cs="仿宋"/>
          <w:sz w:val="32"/>
          <w:szCs w:val="32"/>
        </w:rPr>
      </w:pPr>
      <w:r>
        <w:rPr>
          <w:rFonts w:hint="eastAsia" w:ascii="仿宋" w:hAnsi="仿宋" w:eastAsia="仿宋" w:cs="黑体"/>
          <w:b/>
          <w:sz w:val="32"/>
          <w:szCs w:val="32"/>
        </w:rPr>
        <w:t xml:space="preserve">第二十九条 </w:t>
      </w:r>
      <w:r>
        <w:rPr>
          <w:rFonts w:hint="eastAsia" w:ascii="仿宋" w:hAnsi="仿宋" w:eastAsia="仿宋" w:cs="仿宋"/>
          <w:sz w:val="32"/>
          <w:szCs w:val="32"/>
        </w:rPr>
        <w:t>被降低信用等级的企业，在没有认真整改之前取消申报信用评价资格；整改后经协会审查同意，可以重新申报参加企业信用评价。</w:t>
      </w:r>
    </w:p>
    <w:p>
      <w:pPr>
        <w:ind w:firstLine="643" w:firstLineChars="200"/>
        <w:rPr>
          <w:rFonts w:ascii="仿宋" w:hAnsi="仿宋" w:eastAsia="仿宋" w:cs="仿宋"/>
          <w:sz w:val="32"/>
          <w:szCs w:val="32"/>
        </w:rPr>
      </w:pPr>
      <w:r>
        <w:rPr>
          <w:rFonts w:hint="eastAsia" w:ascii="仿宋" w:hAnsi="仿宋" w:eastAsia="仿宋" w:cs="黑体"/>
          <w:b/>
          <w:sz w:val="32"/>
          <w:szCs w:val="32"/>
        </w:rPr>
        <w:t xml:space="preserve">第三十条 </w:t>
      </w:r>
      <w:r>
        <w:rPr>
          <w:rFonts w:hint="eastAsia" w:ascii="仿宋" w:hAnsi="仿宋" w:eastAsia="仿宋" w:cs="仿宋"/>
          <w:sz w:val="32"/>
          <w:szCs w:val="32"/>
        </w:rPr>
        <w:t>企业对其失信行为发现后，应当采取措施进行及时整改，并努力挽回影响。协会根据其整改的效果进行评价，给予其适当信用修复的机会。</w:t>
      </w:r>
    </w:p>
    <w:p>
      <w:pPr>
        <w:ind w:firstLine="643" w:firstLineChars="200"/>
        <w:rPr>
          <w:rFonts w:ascii="仿宋" w:hAnsi="仿宋" w:eastAsia="仿宋" w:cs="仿宋"/>
          <w:sz w:val="32"/>
          <w:szCs w:val="32"/>
        </w:rPr>
      </w:pPr>
      <w:r>
        <w:rPr>
          <w:rFonts w:hint="eastAsia" w:ascii="仿宋" w:hAnsi="仿宋" w:eastAsia="仿宋" w:cs="黑体"/>
          <w:b/>
          <w:sz w:val="32"/>
          <w:szCs w:val="32"/>
        </w:rPr>
        <w:t xml:space="preserve">第三十一条 </w:t>
      </w:r>
      <w:r>
        <w:rPr>
          <w:rFonts w:hint="eastAsia" w:ascii="仿宋" w:hAnsi="仿宋" w:eastAsia="仿宋" w:cs="黑体"/>
          <w:sz w:val="32"/>
          <w:szCs w:val="32"/>
        </w:rPr>
        <w:t>参与</w:t>
      </w:r>
      <w:r>
        <w:rPr>
          <w:rFonts w:hint="eastAsia" w:ascii="仿宋" w:hAnsi="仿宋" w:eastAsia="仿宋" w:cs="仿宋"/>
          <w:sz w:val="32"/>
          <w:szCs w:val="32"/>
        </w:rPr>
        <w:t>企业信用等级评价的工作人员应当客观、公正的履行职责，不得徇私舞弊、滥用职权、玩忽职守，一经发现给予批评教育或者相应的行政处分。</w:t>
      </w:r>
    </w:p>
    <w:p>
      <w:pPr>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第九章  附 则</w:t>
      </w:r>
    </w:p>
    <w:p>
      <w:pPr>
        <w:ind w:firstLine="643" w:firstLineChars="200"/>
        <w:rPr>
          <w:rFonts w:ascii="仿宋" w:hAnsi="仿宋" w:eastAsia="仿宋" w:cs="仿宋"/>
          <w:sz w:val="32"/>
          <w:szCs w:val="32"/>
        </w:rPr>
      </w:pPr>
      <w:r>
        <w:rPr>
          <w:rFonts w:hint="eastAsia" w:ascii="仿宋" w:hAnsi="仿宋" w:eastAsia="仿宋" w:cs="黑体"/>
          <w:b/>
          <w:sz w:val="32"/>
          <w:szCs w:val="32"/>
        </w:rPr>
        <w:t>第三十二条</w:t>
      </w:r>
      <w:r>
        <w:rPr>
          <w:rFonts w:hint="eastAsia" w:ascii="仿宋" w:hAnsi="仿宋" w:eastAsia="仿宋" w:cs="黑体"/>
          <w:b/>
          <w:sz w:val="32"/>
          <w:szCs w:val="32"/>
          <w:lang w:val="en-US" w:eastAsia="zh-CN"/>
        </w:rPr>
        <w:t xml:space="preserve"> </w:t>
      </w:r>
      <w:r>
        <w:rPr>
          <w:rFonts w:hint="eastAsia" w:ascii="仿宋" w:hAnsi="仿宋" w:eastAsia="仿宋" w:cs="仿宋"/>
          <w:sz w:val="32"/>
          <w:szCs w:val="32"/>
        </w:rPr>
        <w:t>本办法由山西省风景园林协会负责解释。</w:t>
      </w:r>
    </w:p>
    <w:p>
      <w:pPr>
        <w:ind w:firstLine="643" w:firstLineChars="200"/>
        <w:rPr>
          <w:rFonts w:ascii="仿宋" w:hAnsi="仿宋" w:eastAsia="仿宋" w:cs="仿宋"/>
          <w:sz w:val="32"/>
          <w:szCs w:val="32"/>
        </w:rPr>
      </w:pPr>
      <w:r>
        <w:rPr>
          <w:rFonts w:hint="eastAsia" w:ascii="仿宋" w:hAnsi="仿宋" w:eastAsia="仿宋" w:cs="黑体"/>
          <w:b/>
          <w:sz w:val="32"/>
          <w:szCs w:val="32"/>
        </w:rPr>
        <w:t>第三十三条</w:t>
      </w:r>
      <w:r>
        <w:rPr>
          <w:rFonts w:hint="eastAsia" w:ascii="仿宋" w:hAnsi="仿宋" w:eastAsia="仿宋" w:cs="黑体"/>
          <w:b/>
          <w:sz w:val="32"/>
          <w:szCs w:val="32"/>
          <w:lang w:val="en-US" w:eastAsia="zh-CN"/>
        </w:rPr>
        <w:t xml:space="preserve"> </w:t>
      </w:r>
      <w:r>
        <w:rPr>
          <w:rFonts w:hint="eastAsia" w:ascii="仿宋" w:hAnsi="仿宋" w:eastAsia="仿宋" w:cs="仿宋"/>
          <w:sz w:val="32"/>
          <w:szCs w:val="32"/>
        </w:rPr>
        <w:t>本办法经山西省风景园林协会2021年第一次会长扩大会议审议通过，自2021年4月1日起施行，原《</w:t>
      </w:r>
      <w:r>
        <w:rPr>
          <w:rFonts w:hint="eastAsia" w:ascii="仿宋" w:hAnsi="仿宋" w:eastAsia="仿宋" w:cs="黑体"/>
          <w:sz w:val="32"/>
          <w:szCs w:val="32"/>
        </w:rPr>
        <w:t>山西省园林绿化企业信用评价试行办法</w:t>
      </w:r>
      <w:r>
        <w:rPr>
          <w:rFonts w:hint="eastAsia" w:ascii="仿宋" w:hAnsi="仿宋" w:eastAsia="仿宋" w:cs="仿宋"/>
          <w:sz w:val="32"/>
          <w:szCs w:val="32"/>
        </w:rPr>
        <w:t>》和《</w:t>
      </w:r>
      <w:r>
        <w:rPr>
          <w:rFonts w:hint="eastAsia" w:ascii="仿宋" w:hAnsi="仿宋" w:eastAsia="仿宋" w:cs="黑体"/>
          <w:sz w:val="32"/>
          <w:szCs w:val="32"/>
        </w:rPr>
        <w:t>山西省园林绿化企业信用评价指标体系</w:t>
      </w:r>
      <w:r>
        <w:rPr>
          <w:rFonts w:hint="eastAsia" w:ascii="仿宋" w:hAnsi="仿宋" w:eastAsia="仿宋" w:cs="仿宋"/>
          <w:sz w:val="32"/>
          <w:szCs w:val="32"/>
        </w:rPr>
        <w:t>》（晋园协字</w:t>
      </w:r>
      <w:r>
        <w:rPr>
          <w:rFonts w:hint="eastAsia" w:ascii="仿宋_GB2312" w:hAnsi="仿宋_GB2312" w:eastAsia="仿宋_GB2312" w:cs="仿宋_GB2312"/>
          <w:sz w:val="32"/>
          <w:szCs w:val="32"/>
        </w:rPr>
        <w:t>〔</w:t>
      </w:r>
      <w:r>
        <w:rPr>
          <w:rFonts w:hint="eastAsia" w:ascii="仿宋" w:hAnsi="仿宋" w:eastAsia="仿宋" w:cs="仿宋"/>
          <w:sz w:val="32"/>
          <w:szCs w:val="32"/>
        </w:rPr>
        <w:t>2019</w:t>
      </w:r>
      <w:r>
        <w:rPr>
          <w:rFonts w:hint="eastAsia" w:ascii="仿宋_GB2312" w:hAnsi="仿宋_GB2312" w:eastAsia="仿宋_GB2312" w:cs="仿宋_GB2312"/>
          <w:sz w:val="32"/>
          <w:szCs w:val="32"/>
        </w:rPr>
        <w:t>〕</w:t>
      </w:r>
      <w:r>
        <w:rPr>
          <w:rFonts w:hint="eastAsia" w:ascii="仿宋" w:hAnsi="仿宋" w:eastAsia="仿宋" w:cs="仿宋"/>
          <w:sz w:val="32"/>
          <w:szCs w:val="32"/>
        </w:rPr>
        <w:t>8号）、《</w:t>
      </w:r>
      <w:r>
        <w:rPr>
          <w:rFonts w:hint="eastAsia" w:ascii="仿宋" w:hAnsi="仿宋" w:eastAsia="仿宋" w:cs="黑体"/>
          <w:sz w:val="32"/>
          <w:szCs w:val="32"/>
        </w:rPr>
        <w:t>山西省园林绿化企业信用评价评分细则</w:t>
      </w:r>
      <w:r>
        <w:rPr>
          <w:rFonts w:hint="eastAsia" w:ascii="仿宋" w:hAnsi="仿宋" w:eastAsia="仿宋" w:cs="仿宋"/>
          <w:sz w:val="32"/>
          <w:szCs w:val="32"/>
        </w:rPr>
        <w:t>》（晋园协字</w:t>
      </w:r>
      <w:r>
        <w:rPr>
          <w:rFonts w:hint="eastAsia" w:ascii="仿宋_GB2312" w:hAnsi="仿宋_GB2312" w:eastAsia="仿宋_GB2312" w:cs="仿宋_GB2312"/>
          <w:sz w:val="32"/>
          <w:szCs w:val="32"/>
        </w:rPr>
        <w:t>〔</w:t>
      </w:r>
      <w:r>
        <w:rPr>
          <w:rFonts w:hint="eastAsia" w:ascii="仿宋" w:hAnsi="仿宋" w:eastAsia="仿宋" w:cs="仿宋"/>
          <w:sz w:val="32"/>
          <w:szCs w:val="32"/>
        </w:rPr>
        <w:t>2019</w:t>
      </w:r>
      <w:r>
        <w:rPr>
          <w:rFonts w:hint="eastAsia" w:ascii="仿宋_GB2312" w:hAnsi="仿宋_GB2312" w:eastAsia="仿宋_GB2312" w:cs="仿宋_GB2312"/>
          <w:sz w:val="32"/>
          <w:szCs w:val="32"/>
        </w:rPr>
        <w:t>〕</w:t>
      </w:r>
      <w:r>
        <w:rPr>
          <w:rFonts w:hint="eastAsia" w:ascii="仿宋" w:hAnsi="仿宋" w:eastAsia="仿宋" w:cs="仿宋"/>
          <w:sz w:val="32"/>
          <w:szCs w:val="32"/>
        </w:rPr>
        <w:t>9号）等文件自行废止。</w:t>
      </w:r>
    </w:p>
    <w:p>
      <w:pPr>
        <w:ind w:firstLine="640" w:firstLineChars="200"/>
        <w:rPr>
          <w:rFonts w:ascii="仿宋" w:hAnsi="仿宋" w:eastAsia="仿宋"/>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1210B"/>
    <w:rsid w:val="00023D1B"/>
    <w:rsid w:val="0002791C"/>
    <w:rsid w:val="000345E9"/>
    <w:rsid w:val="00037C26"/>
    <w:rsid w:val="00047040"/>
    <w:rsid w:val="00057C11"/>
    <w:rsid w:val="00057D04"/>
    <w:rsid w:val="00081CB5"/>
    <w:rsid w:val="000850D3"/>
    <w:rsid w:val="000937C0"/>
    <w:rsid w:val="000A0BCC"/>
    <w:rsid w:val="000C3191"/>
    <w:rsid w:val="000C3DA6"/>
    <w:rsid w:val="000D3234"/>
    <w:rsid w:val="000E1C16"/>
    <w:rsid w:val="000F0018"/>
    <w:rsid w:val="000F30F3"/>
    <w:rsid w:val="000F5250"/>
    <w:rsid w:val="000F5DAE"/>
    <w:rsid w:val="00101D7F"/>
    <w:rsid w:val="00102B02"/>
    <w:rsid w:val="00105263"/>
    <w:rsid w:val="0011088D"/>
    <w:rsid w:val="001156DC"/>
    <w:rsid w:val="00123FE0"/>
    <w:rsid w:val="001401CA"/>
    <w:rsid w:val="00145982"/>
    <w:rsid w:val="001529FD"/>
    <w:rsid w:val="001540A1"/>
    <w:rsid w:val="00160E41"/>
    <w:rsid w:val="00166BA2"/>
    <w:rsid w:val="0018044C"/>
    <w:rsid w:val="00190093"/>
    <w:rsid w:val="00190306"/>
    <w:rsid w:val="00192A04"/>
    <w:rsid w:val="001A35EA"/>
    <w:rsid w:val="001D7EDC"/>
    <w:rsid w:val="001E0B8F"/>
    <w:rsid w:val="001E7542"/>
    <w:rsid w:val="001F2984"/>
    <w:rsid w:val="001F4B18"/>
    <w:rsid w:val="001F5B9A"/>
    <w:rsid w:val="0021019E"/>
    <w:rsid w:val="00212181"/>
    <w:rsid w:val="00244B33"/>
    <w:rsid w:val="002633EA"/>
    <w:rsid w:val="002923A2"/>
    <w:rsid w:val="002950A5"/>
    <w:rsid w:val="0029521F"/>
    <w:rsid w:val="00296E63"/>
    <w:rsid w:val="002B2DD6"/>
    <w:rsid w:val="002C1B9C"/>
    <w:rsid w:val="002C6BF9"/>
    <w:rsid w:val="002D1ED7"/>
    <w:rsid w:val="002E3126"/>
    <w:rsid w:val="002F375B"/>
    <w:rsid w:val="002F5263"/>
    <w:rsid w:val="002F6D4C"/>
    <w:rsid w:val="00305F74"/>
    <w:rsid w:val="0031210B"/>
    <w:rsid w:val="00331226"/>
    <w:rsid w:val="0034312E"/>
    <w:rsid w:val="00345F41"/>
    <w:rsid w:val="003567CA"/>
    <w:rsid w:val="003872F2"/>
    <w:rsid w:val="003A2A5E"/>
    <w:rsid w:val="003B7FFC"/>
    <w:rsid w:val="003F121C"/>
    <w:rsid w:val="004136F3"/>
    <w:rsid w:val="004138ED"/>
    <w:rsid w:val="0041548F"/>
    <w:rsid w:val="00415567"/>
    <w:rsid w:val="00417D91"/>
    <w:rsid w:val="00417EBA"/>
    <w:rsid w:val="004250B4"/>
    <w:rsid w:val="00482A19"/>
    <w:rsid w:val="00486B14"/>
    <w:rsid w:val="00495FD1"/>
    <w:rsid w:val="004A4F52"/>
    <w:rsid w:val="004B244D"/>
    <w:rsid w:val="004B4932"/>
    <w:rsid w:val="004B7C12"/>
    <w:rsid w:val="004C7C2D"/>
    <w:rsid w:val="004D3D63"/>
    <w:rsid w:val="004D5E42"/>
    <w:rsid w:val="004E1433"/>
    <w:rsid w:val="00502713"/>
    <w:rsid w:val="00503131"/>
    <w:rsid w:val="0051615D"/>
    <w:rsid w:val="00536C03"/>
    <w:rsid w:val="00541C63"/>
    <w:rsid w:val="00544842"/>
    <w:rsid w:val="0055546F"/>
    <w:rsid w:val="005608FF"/>
    <w:rsid w:val="00566D59"/>
    <w:rsid w:val="00580241"/>
    <w:rsid w:val="00581F11"/>
    <w:rsid w:val="00591FF7"/>
    <w:rsid w:val="005A32C2"/>
    <w:rsid w:val="005B6B19"/>
    <w:rsid w:val="005C153C"/>
    <w:rsid w:val="005C512A"/>
    <w:rsid w:val="005D3F21"/>
    <w:rsid w:val="005F747D"/>
    <w:rsid w:val="00601D0F"/>
    <w:rsid w:val="00602FDD"/>
    <w:rsid w:val="00663BE4"/>
    <w:rsid w:val="00664E4A"/>
    <w:rsid w:val="00696AD0"/>
    <w:rsid w:val="006A79F7"/>
    <w:rsid w:val="006B1C8D"/>
    <w:rsid w:val="006E4E05"/>
    <w:rsid w:val="00710503"/>
    <w:rsid w:val="007136C4"/>
    <w:rsid w:val="00717101"/>
    <w:rsid w:val="00717C37"/>
    <w:rsid w:val="00763FE7"/>
    <w:rsid w:val="0078152D"/>
    <w:rsid w:val="00782CCB"/>
    <w:rsid w:val="007868D4"/>
    <w:rsid w:val="00786F26"/>
    <w:rsid w:val="00790C6D"/>
    <w:rsid w:val="0079497D"/>
    <w:rsid w:val="007A55F6"/>
    <w:rsid w:val="007B1558"/>
    <w:rsid w:val="007C3835"/>
    <w:rsid w:val="007D28B3"/>
    <w:rsid w:val="007D60AD"/>
    <w:rsid w:val="008113E0"/>
    <w:rsid w:val="008230E5"/>
    <w:rsid w:val="0083464C"/>
    <w:rsid w:val="00836F31"/>
    <w:rsid w:val="008403B6"/>
    <w:rsid w:val="008460A9"/>
    <w:rsid w:val="00873BF3"/>
    <w:rsid w:val="0087708C"/>
    <w:rsid w:val="0089628A"/>
    <w:rsid w:val="008A0482"/>
    <w:rsid w:val="008B3008"/>
    <w:rsid w:val="00934FA8"/>
    <w:rsid w:val="00935F5E"/>
    <w:rsid w:val="00957DA9"/>
    <w:rsid w:val="00972E1D"/>
    <w:rsid w:val="00980EB5"/>
    <w:rsid w:val="00981CC6"/>
    <w:rsid w:val="009B6C1A"/>
    <w:rsid w:val="009D0CAC"/>
    <w:rsid w:val="009D7573"/>
    <w:rsid w:val="009E1261"/>
    <w:rsid w:val="009E23C3"/>
    <w:rsid w:val="009F76EE"/>
    <w:rsid w:val="00A14F31"/>
    <w:rsid w:val="00A15653"/>
    <w:rsid w:val="00A21DB3"/>
    <w:rsid w:val="00A220A2"/>
    <w:rsid w:val="00A24D58"/>
    <w:rsid w:val="00A74118"/>
    <w:rsid w:val="00A75C6E"/>
    <w:rsid w:val="00A84773"/>
    <w:rsid w:val="00A86FDA"/>
    <w:rsid w:val="00AD22BB"/>
    <w:rsid w:val="00AD6187"/>
    <w:rsid w:val="00AE78E1"/>
    <w:rsid w:val="00AF5BDF"/>
    <w:rsid w:val="00B075F9"/>
    <w:rsid w:val="00B15794"/>
    <w:rsid w:val="00B2363F"/>
    <w:rsid w:val="00B36320"/>
    <w:rsid w:val="00B47AC0"/>
    <w:rsid w:val="00B5521E"/>
    <w:rsid w:val="00B62722"/>
    <w:rsid w:val="00B64041"/>
    <w:rsid w:val="00B6489E"/>
    <w:rsid w:val="00B94371"/>
    <w:rsid w:val="00B9445C"/>
    <w:rsid w:val="00B970A4"/>
    <w:rsid w:val="00BB1E76"/>
    <w:rsid w:val="00BB4F11"/>
    <w:rsid w:val="00BE1554"/>
    <w:rsid w:val="00C106C6"/>
    <w:rsid w:val="00C23315"/>
    <w:rsid w:val="00C34016"/>
    <w:rsid w:val="00C442F1"/>
    <w:rsid w:val="00C511AB"/>
    <w:rsid w:val="00C522E2"/>
    <w:rsid w:val="00C535AC"/>
    <w:rsid w:val="00C716D7"/>
    <w:rsid w:val="00CB70D7"/>
    <w:rsid w:val="00CF09C7"/>
    <w:rsid w:val="00CF225E"/>
    <w:rsid w:val="00D03201"/>
    <w:rsid w:val="00D24045"/>
    <w:rsid w:val="00D321D1"/>
    <w:rsid w:val="00D64205"/>
    <w:rsid w:val="00D821F7"/>
    <w:rsid w:val="00DB1B2D"/>
    <w:rsid w:val="00DB7C10"/>
    <w:rsid w:val="00DC167B"/>
    <w:rsid w:val="00DC3F77"/>
    <w:rsid w:val="00DC62D9"/>
    <w:rsid w:val="00DD0D41"/>
    <w:rsid w:val="00DD3D00"/>
    <w:rsid w:val="00E16954"/>
    <w:rsid w:val="00E22B55"/>
    <w:rsid w:val="00E3315B"/>
    <w:rsid w:val="00E34B11"/>
    <w:rsid w:val="00E4322A"/>
    <w:rsid w:val="00E44F78"/>
    <w:rsid w:val="00E511D0"/>
    <w:rsid w:val="00E6712C"/>
    <w:rsid w:val="00E70F0E"/>
    <w:rsid w:val="00E741F2"/>
    <w:rsid w:val="00E84AF0"/>
    <w:rsid w:val="00EA3354"/>
    <w:rsid w:val="00EA74E2"/>
    <w:rsid w:val="00EB74AA"/>
    <w:rsid w:val="00EC080F"/>
    <w:rsid w:val="00EC3515"/>
    <w:rsid w:val="00EC450E"/>
    <w:rsid w:val="00EC6823"/>
    <w:rsid w:val="00F03641"/>
    <w:rsid w:val="00F62266"/>
    <w:rsid w:val="00F74848"/>
    <w:rsid w:val="00F941F4"/>
    <w:rsid w:val="00FC5443"/>
    <w:rsid w:val="00FD3D75"/>
    <w:rsid w:val="00FD66C7"/>
    <w:rsid w:val="00FE433E"/>
    <w:rsid w:val="144F2661"/>
    <w:rsid w:val="1C1B5158"/>
    <w:rsid w:val="1F5B0CC6"/>
    <w:rsid w:val="31141AA8"/>
    <w:rsid w:val="67184C7B"/>
    <w:rsid w:val="6BC4204D"/>
    <w:rsid w:val="6BD27A91"/>
    <w:rsid w:val="7DA82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qFormat/>
    <w:uiPriority w:val="0"/>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1137</Words>
  <Characters>6486</Characters>
  <Lines>54</Lines>
  <Paragraphs>15</Paragraphs>
  <TotalTime>1</TotalTime>
  <ScaleCrop>false</ScaleCrop>
  <LinksUpToDate>false</LinksUpToDate>
  <CharactersWithSpaces>7608</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2020-12-19T02:05:00Z</dcterms:created>
  <dc:creator>Windows 用户</dc:creator>
  <cp:lastModifiedBy>Administrator</cp:lastModifiedBy>
  <dcterms:modified xsi:type="dcterms:W3CDTF">2021-03-26T08:20:37Z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