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480"/>
        <w:rPr>
          <w:rFonts w:ascii="仿宋" w:hAnsi="仿宋" w:eastAsia="仿宋"/>
          <w:sz w:val="32"/>
          <w:szCs w:val="32"/>
        </w:rPr>
      </w:pPr>
      <w:r>
        <w:rPr>
          <w:rFonts w:hint="eastAsia" w:ascii="仿宋" w:hAnsi="仿宋" w:eastAsia="仿宋"/>
          <w:sz w:val="32"/>
          <w:szCs w:val="32"/>
        </w:rPr>
        <w:t>附件1</w:t>
      </w:r>
    </w:p>
    <w:p>
      <w:pPr>
        <w:pStyle w:val="4"/>
        <w:shd w:val="clear" w:color="auto" w:fill="FFFFFF"/>
        <w:spacing w:line="360" w:lineRule="auto"/>
        <w:ind w:firstLine="2340" w:firstLineChars="650"/>
        <w:rPr>
          <w:rStyle w:val="5"/>
          <w:rFonts w:hint="eastAsia" w:ascii="方正小标宋简体" w:hAnsi="方正小标宋简体" w:eastAsia="方正小标宋简体" w:cs="方正小标宋简体"/>
          <w:sz w:val="36"/>
          <w:szCs w:val="36"/>
        </w:rPr>
      </w:pPr>
      <w:r>
        <w:rPr>
          <w:rStyle w:val="5"/>
          <w:rFonts w:hint="eastAsia" w:ascii="方正小标宋简体" w:hAnsi="方正小标宋简体" w:eastAsia="方正小标宋简体" w:cs="方正小标宋简体"/>
          <w:sz w:val="36"/>
          <w:szCs w:val="36"/>
        </w:rPr>
        <w:t>山西省风景园林协会</w:t>
      </w:r>
    </w:p>
    <w:p>
      <w:pPr>
        <w:pStyle w:val="4"/>
        <w:shd w:val="clear" w:color="auto" w:fill="FFFFFF"/>
        <w:spacing w:line="360" w:lineRule="auto"/>
        <w:ind w:firstLine="1620" w:firstLineChars="450"/>
        <w:rPr>
          <w:rStyle w:val="5"/>
          <w:rFonts w:hint="eastAsia" w:ascii="方正小标宋简体" w:hAnsi="方正小标宋简体" w:eastAsia="方正小标宋简体" w:cs="方正小标宋简体"/>
          <w:sz w:val="36"/>
          <w:szCs w:val="36"/>
        </w:rPr>
      </w:pPr>
      <w:r>
        <w:rPr>
          <w:rStyle w:val="5"/>
          <w:rFonts w:hint="eastAsia" w:ascii="方正小标宋简体" w:hAnsi="方正小标宋简体" w:eastAsia="方正小标宋简体" w:cs="方正小标宋简体"/>
          <w:sz w:val="36"/>
          <w:szCs w:val="36"/>
        </w:rPr>
        <w:t>规划设计专业委员会活动规则</w:t>
      </w:r>
    </w:p>
    <w:p>
      <w:pPr>
        <w:pStyle w:val="4"/>
        <w:shd w:val="clear" w:color="auto" w:fill="FFFFFF"/>
        <w:spacing w:line="360" w:lineRule="auto"/>
        <w:jc w:val="center"/>
        <w:rPr>
          <w:rStyle w:val="5"/>
          <w:rFonts w:hint="eastAsia" w:ascii="ˎ̥" w:hAnsi="ˎ̥"/>
          <w:sz w:val="32"/>
          <w:szCs w:val="32"/>
        </w:rPr>
      </w:pPr>
    </w:p>
    <w:p>
      <w:pPr>
        <w:pStyle w:val="4"/>
        <w:shd w:val="clear" w:color="auto" w:fill="FFFFFF"/>
        <w:spacing w:line="360" w:lineRule="auto"/>
        <w:ind w:firstLine="643" w:firstLineChars="200"/>
        <w:rPr>
          <w:rStyle w:val="5"/>
          <w:rFonts w:ascii="仿宋_GB2312" w:eastAsia="仿宋_GB2312"/>
          <w:sz w:val="32"/>
          <w:szCs w:val="32"/>
        </w:rPr>
      </w:pPr>
      <w:r>
        <w:rPr>
          <w:rStyle w:val="5"/>
          <w:rFonts w:ascii="仿宋_GB2312" w:eastAsia="仿宋_GB2312"/>
          <w:b/>
          <w:sz w:val="32"/>
          <w:szCs w:val="32"/>
        </w:rPr>
        <w:t xml:space="preserve">第一条 </w:t>
      </w:r>
      <w:r>
        <w:rPr>
          <w:rStyle w:val="5"/>
          <w:rFonts w:ascii="仿宋_GB2312" w:eastAsia="仿宋_GB2312"/>
          <w:sz w:val="32"/>
          <w:szCs w:val="32"/>
        </w:rPr>
        <w:t>本专业委员会的名称：山西省风景园林协会规划设计专业委员会（以下简称：规划设计专业委员会，或专委会）。</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第二条</w:t>
      </w:r>
      <w:r>
        <w:rPr>
          <w:rStyle w:val="5"/>
          <w:rFonts w:ascii="仿宋_GB2312" w:eastAsia="仿宋_GB2312"/>
          <w:sz w:val="32"/>
          <w:szCs w:val="32"/>
        </w:rPr>
        <w:t xml:space="preserve"> 本专业委员会的性质：是山西省风景园林协会下设的专业机构，依据《山西省风景园林协会章程》设立，由全省从事风景园林规划设计、科研教育相关单位自愿组成的非盈利性行业学术团体，不具有独立法人资格。</w:t>
      </w:r>
    </w:p>
    <w:p>
      <w:pPr>
        <w:pStyle w:val="4"/>
        <w:shd w:val="clear" w:color="auto" w:fill="FFFFFF"/>
        <w:spacing w:line="360" w:lineRule="auto"/>
        <w:ind w:firstLine="643" w:firstLineChars="200"/>
        <w:rPr>
          <w:rStyle w:val="5"/>
          <w:rFonts w:ascii="仿宋_GB2312" w:eastAsia="仿宋_GB2312"/>
          <w:sz w:val="32"/>
          <w:szCs w:val="32"/>
        </w:rPr>
      </w:pPr>
      <w:r>
        <w:rPr>
          <w:rStyle w:val="5"/>
          <w:rFonts w:ascii="仿宋_GB2312" w:eastAsia="仿宋_GB2312"/>
          <w:b/>
          <w:sz w:val="32"/>
          <w:szCs w:val="32"/>
        </w:rPr>
        <w:t xml:space="preserve">第三条 </w:t>
      </w:r>
      <w:r>
        <w:rPr>
          <w:rStyle w:val="5"/>
          <w:rFonts w:ascii="仿宋_GB2312" w:eastAsia="仿宋_GB2312"/>
          <w:sz w:val="32"/>
          <w:szCs w:val="32"/>
        </w:rPr>
        <w:t>本专委会的办公地址：太原市新建南路9号院（山西省城乡规划设计研究院办公楼内）。</w:t>
      </w:r>
    </w:p>
    <w:p>
      <w:pPr>
        <w:pStyle w:val="4"/>
        <w:shd w:val="clear" w:color="auto" w:fill="FFFFFF"/>
        <w:spacing w:line="360" w:lineRule="auto"/>
        <w:ind w:firstLine="643" w:firstLineChars="200"/>
        <w:rPr>
          <w:rStyle w:val="5"/>
          <w:rFonts w:ascii="仿宋_GB2312" w:eastAsia="仿宋_GB2312"/>
          <w:sz w:val="32"/>
          <w:szCs w:val="32"/>
        </w:rPr>
      </w:pPr>
      <w:r>
        <w:rPr>
          <w:rStyle w:val="5"/>
          <w:rFonts w:ascii="仿宋_GB2312" w:eastAsia="仿宋_GB2312"/>
          <w:b/>
          <w:sz w:val="32"/>
          <w:szCs w:val="32"/>
        </w:rPr>
        <w:t>第四条</w:t>
      </w:r>
      <w:r>
        <w:rPr>
          <w:rStyle w:val="5"/>
          <w:rFonts w:ascii="仿宋_GB2312" w:eastAsia="仿宋_GB2312"/>
          <w:sz w:val="32"/>
          <w:szCs w:val="32"/>
        </w:rPr>
        <w:t xml:space="preserve"> 本专委会的工作范围：</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（一）在山西省风景园林协会的领导下开展风景园林规划设计、咨询服务、科研教育及相关工作；</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（二）组织会员开展规划设计学术交流、咨询服务、项目评价、科研教育、科研成果推广转化等工作；</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（三）维护会员合法权益，开展横向协作，规范行业行为，维护公平竞争；</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（四）积极向政府及相关部门献计献策，反映会员的诉求和意愿，沟通会员与政府及其它组织的联系；</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（五）承担上级协会、主管部门和相关组织委托办理的有关工作。</w:t>
      </w:r>
    </w:p>
    <w:p>
      <w:pPr>
        <w:pStyle w:val="6"/>
        <w:spacing w:line="360" w:lineRule="auto"/>
        <w:ind w:firstLine="640"/>
        <w:rPr>
          <w:rStyle w:val="5"/>
          <w:rFonts w:ascii="仿宋_GB2312" w:eastAsia="仿宋_GB2312"/>
          <w:sz w:val="32"/>
          <w:szCs w:val="32"/>
        </w:rPr>
      </w:pPr>
      <w:r>
        <w:rPr>
          <w:rStyle w:val="5"/>
          <w:rFonts w:ascii="仿宋_GB2312" w:eastAsia="仿宋_GB2312"/>
          <w:b/>
          <w:sz w:val="32"/>
          <w:szCs w:val="32"/>
        </w:rPr>
        <w:t>第五条</w:t>
      </w:r>
      <w:r>
        <w:rPr>
          <w:rStyle w:val="5"/>
          <w:rFonts w:ascii="仿宋_GB2312" w:eastAsia="仿宋_GB2312"/>
          <w:sz w:val="32"/>
          <w:szCs w:val="32"/>
        </w:rPr>
        <w:t xml:space="preserve"> 具备下列条件并履行入会程序的即可成为山西省风景园林协会和本专委会的会员单位：</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（一）具有国家和省级行政主管部门颁发的风景园林工程设计专项资质、城乡规划编制资质，以及从事风景园林科研教育的单位；</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（二）承认并遵守《山西省风景园林协会章程》和本专委会《活动规则》，执行山西省风景园林协会和本专委会的决议；</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（三）提出入会申请并填写《山西省风景园林协会入会申请表》的单位，经协会审核批准，即可成为山西省风景园林协会和本专委会的团体会员；</w:t>
      </w:r>
    </w:p>
    <w:p>
      <w:pPr>
        <w:pStyle w:val="6"/>
        <w:spacing w:line="360" w:lineRule="auto"/>
        <w:ind w:firstLine="640"/>
        <w:rPr>
          <w:rStyle w:val="5"/>
          <w:rFonts w:ascii="仿宋_GB2312" w:eastAsia="仿宋_GB2312"/>
          <w:sz w:val="32"/>
          <w:szCs w:val="32"/>
        </w:rPr>
      </w:pPr>
      <w:r>
        <w:rPr>
          <w:rStyle w:val="5"/>
          <w:rFonts w:ascii="仿宋_GB2312" w:eastAsia="仿宋_GB2312"/>
          <w:sz w:val="32"/>
          <w:szCs w:val="32"/>
        </w:rPr>
        <w:t>（四）团体会员单位推荐1——2名主管风景园林规划设计或科研教学业务的领导，具有高级技术职称（含）以上的代表担任协会的理事或常务理事，并组成本专委会。</w:t>
      </w:r>
    </w:p>
    <w:p>
      <w:pPr>
        <w:pStyle w:val="6"/>
        <w:spacing w:line="360" w:lineRule="auto"/>
        <w:ind w:firstLine="640"/>
        <w:rPr>
          <w:rStyle w:val="5"/>
          <w:rFonts w:ascii="仿宋_GB2312" w:eastAsia="仿宋_GB2312"/>
          <w:sz w:val="32"/>
          <w:szCs w:val="32"/>
        </w:rPr>
      </w:pPr>
      <w:r>
        <w:rPr>
          <w:rStyle w:val="5"/>
          <w:rFonts w:ascii="仿宋_GB2312" w:eastAsia="仿宋_GB2312"/>
          <w:b/>
          <w:sz w:val="32"/>
          <w:szCs w:val="32"/>
        </w:rPr>
        <w:t xml:space="preserve">第六条 </w:t>
      </w:r>
      <w:r>
        <w:rPr>
          <w:rStyle w:val="5"/>
          <w:rFonts w:ascii="仿宋_GB2312" w:eastAsia="仿宋_GB2312"/>
          <w:sz w:val="32"/>
          <w:szCs w:val="32"/>
        </w:rPr>
        <w:t>会员的权利和义务：</w:t>
      </w:r>
    </w:p>
    <w:p>
      <w:pPr>
        <w:pStyle w:val="6"/>
        <w:spacing w:line="360" w:lineRule="auto"/>
        <w:ind w:firstLine="640"/>
        <w:rPr>
          <w:rStyle w:val="5"/>
          <w:rFonts w:ascii="仿宋_GB2312" w:eastAsia="仿宋_GB2312"/>
          <w:color w:val="FF0000"/>
          <w:sz w:val="32"/>
          <w:szCs w:val="32"/>
        </w:rPr>
      </w:pPr>
      <w:r>
        <w:rPr>
          <w:rStyle w:val="5"/>
          <w:rFonts w:ascii="仿宋_GB2312" w:eastAsia="仿宋_GB2312"/>
          <w:sz w:val="32"/>
          <w:szCs w:val="32"/>
        </w:rPr>
        <w:t>（一）享有山西省风景园林协会章程规定会员的各项权利，并承担相应的义务；</w:t>
      </w:r>
    </w:p>
    <w:p>
      <w:pPr>
        <w:pStyle w:val="6"/>
        <w:spacing w:line="360" w:lineRule="auto"/>
        <w:ind w:firstLine="640"/>
        <w:rPr>
          <w:rStyle w:val="5"/>
          <w:rFonts w:ascii="仿宋" w:hAnsi="仿宋" w:eastAsia="仿宋"/>
          <w:sz w:val="32"/>
          <w:szCs w:val="32"/>
        </w:rPr>
      </w:pPr>
      <w:r>
        <w:rPr>
          <w:rStyle w:val="5"/>
          <w:rFonts w:ascii="仿宋_GB2312" w:eastAsia="仿宋_GB2312"/>
          <w:sz w:val="32"/>
          <w:szCs w:val="32"/>
        </w:rPr>
        <w:t>（二）参加</w:t>
      </w:r>
      <w:r>
        <w:rPr>
          <w:rStyle w:val="5"/>
          <w:rFonts w:ascii="仿宋" w:hAnsi="仿宋" w:eastAsia="仿宋"/>
          <w:sz w:val="32"/>
          <w:szCs w:val="32"/>
        </w:rPr>
        <w:t>本专委会的活动，获得本专委会服务的优先权；</w:t>
      </w:r>
    </w:p>
    <w:p>
      <w:pPr>
        <w:pStyle w:val="6"/>
        <w:spacing w:line="360" w:lineRule="auto"/>
        <w:ind w:firstLine="640"/>
        <w:rPr>
          <w:rStyle w:val="5"/>
          <w:rFonts w:ascii="仿宋" w:hAnsi="仿宋" w:eastAsia="仿宋"/>
          <w:sz w:val="32"/>
          <w:szCs w:val="32"/>
        </w:rPr>
      </w:pPr>
      <w:r>
        <w:rPr>
          <w:rStyle w:val="5"/>
          <w:rFonts w:ascii="仿宋" w:hAnsi="仿宋" w:eastAsia="仿宋"/>
          <w:sz w:val="32"/>
          <w:szCs w:val="32"/>
        </w:rPr>
        <w:t>（三）对本专委会的工作提出批评、建议和监督的权力；</w:t>
      </w:r>
    </w:p>
    <w:p>
      <w:pPr>
        <w:pStyle w:val="6"/>
        <w:spacing w:line="360" w:lineRule="auto"/>
        <w:ind w:firstLine="640"/>
        <w:rPr>
          <w:rStyle w:val="5"/>
          <w:rFonts w:ascii="仿宋" w:hAnsi="仿宋" w:eastAsia="仿宋"/>
          <w:sz w:val="32"/>
          <w:szCs w:val="32"/>
        </w:rPr>
      </w:pPr>
      <w:r>
        <w:rPr>
          <w:rStyle w:val="5"/>
          <w:rFonts w:ascii="仿宋" w:hAnsi="仿宋" w:eastAsia="仿宋"/>
          <w:sz w:val="32"/>
          <w:szCs w:val="32"/>
        </w:rPr>
        <w:t>（四）按照《山西省风景园林协会会费收缴与使用办法》的规定，按时缴纳会费；</w:t>
      </w:r>
    </w:p>
    <w:p>
      <w:pPr>
        <w:pStyle w:val="6"/>
        <w:spacing w:line="360" w:lineRule="auto"/>
        <w:ind w:firstLine="640"/>
        <w:rPr>
          <w:rStyle w:val="5"/>
          <w:rFonts w:ascii="仿宋_GB2312" w:eastAsia="仿宋_GB2312"/>
          <w:sz w:val="32"/>
          <w:szCs w:val="32"/>
        </w:rPr>
      </w:pPr>
      <w:r>
        <w:rPr>
          <w:rStyle w:val="5"/>
          <w:rFonts w:ascii="仿宋" w:hAnsi="仿宋" w:eastAsia="仿宋"/>
          <w:sz w:val="32"/>
          <w:szCs w:val="32"/>
        </w:rPr>
        <w:t>（五）《</w:t>
      </w:r>
      <w:r>
        <w:rPr>
          <w:rStyle w:val="5"/>
          <w:rFonts w:ascii="仿宋_GB2312" w:eastAsia="仿宋_GB2312"/>
          <w:sz w:val="32"/>
          <w:szCs w:val="32"/>
        </w:rPr>
        <w:t>山西省风景园林协会章程</w:t>
      </w:r>
      <w:r>
        <w:rPr>
          <w:rStyle w:val="5"/>
          <w:rFonts w:ascii="仿宋" w:hAnsi="仿宋" w:eastAsia="仿宋"/>
          <w:sz w:val="32"/>
          <w:szCs w:val="32"/>
        </w:rPr>
        <w:t>》和本活动规则的规定，入会自愿、退会自由。</w:t>
      </w:r>
    </w:p>
    <w:p>
      <w:pPr>
        <w:pStyle w:val="6"/>
        <w:spacing w:line="360" w:lineRule="auto"/>
        <w:ind w:firstLine="640"/>
        <w:rPr>
          <w:rStyle w:val="5"/>
          <w:rFonts w:ascii="仿宋_GB2312" w:eastAsia="仿宋_GB2312"/>
          <w:sz w:val="32"/>
          <w:szCs w:val="32"/>
        </w:rPr>
      </w:pPr>
      <w:r>
        <w:rPr>
          <w:rStyle w:val="5"/>
          <w:rFonts w:ascii="仿宋_GB2312" w:eastAsia="仿宋_GB2312"/>
          <w:b/>
          <w:sz w:val="32"/>
          <w:szCs w:val="32"/>
        </w:rPr>
        <w:t>第七条</w:t>
      </w:r>
      <w:r>
        <w:rPr>
          <w:rStyle w:val="5"/>
          <w:rFonts w:ascii="仿宋_GB2312" w:eastAsia="仿宋_GB2312"/>
          <w:sz w:val="32"/>
          <w:szCs w:val="32"/>
        </w:rPr>
        <w:t xml:space="preserve"> 组织机构：</w:t>
      </w:r>
    </w:p>
    <w:p>
      <w:pPr>
        <w:ind w:firstLine="640" w:firstLineChars="200"/>
        <w:rPr>
          <w:rStyle w:val="5"/>
          <w:rFonts w:ascii="仿宋" w:hAnsi="仿宋" w:eastAsia="仿宋"/>
          <w:sz w:val="32"/>
          <w:szCs w:val="32"/>
        </w:rPr>
      </w:pPr>
      <w:r>
        <w:rPr>
          <w:rStyle w:val="5"/>
          <w:rFonts w:ascii="仿宋_GB2312" w:eastAsia="仿宋_GB2312"/>
          <w:sz w:val="32"/>
          <w:szCs w:val="32"/>
        </w:rPr>
        <w:t>（一）</w:t>
      </w:r>
      <w:r>
        <w:rPr>
          <w:rStyle w:val="5"/>
          <w:rFonts w:ascii="仿宋" w:hAnsi="仿宋" w:eastAsia="仿宋"/>
          <w:sz w:val="32"/>
          <w:szCs w:val="32"/>
        </w:rPr>
        <w:t>本专委会的最高权力机构是专委会代表大会；</w:t>
      </w:r>
    </w:p>
    <w:p>
      <w:pPr>
        <w:ind w:firstLine="640" w:firstLineChars="200"/>
        <w:rPr>
          <w:rStyle w:val="5"/>
          <w:rFonts w:ascii="仿宋" w:hAnsi="仿宋" w:eastAsia="仿宋"/>
          <w:sz w:val="32"/>
          <w:szCs w:val="32"/>
        </w:rPr>
      </w:pPr>
      <w:r>
        <w:rPr>
          <w:rStyle w:val="5"/>
          <w:rFonts w:ascii="仿宋" w:hAnsi="仿宋" w:eastAsia="仿宋"/>
          <w:sz w:val="32"/>
          <w:szCs w:val="32"/>
        </w:rPr>
        <w:t>（二）本专委会设主任委员1名，副主任委员若干名，秘书长1名，由主任委员、副主任委员和秘书长组成专委会的领导机构，在专委会代表大会闭会期间负责专委会的日常事务工作，并对专委会代表大会负责；</w:t>
      </w:r>
    </w:p>
    <w:p>
      <w:pPr>
        <w:ind w:firstLine="640" w:firstLineChars="200"/>
        <w:rPr>
          <w:rStyle w:val="5"/>
          <w:rFonts w:ascii="仿宋" w:hAnsi="仿宋" w:eastAsia="仿宋"/>
          <w:sz w:val="32"/>
          <w:szCs w:val="32"/>
        </w:rPr>
      </w:pPr>
      <w:r>
        <w:rPr>
          <w:rStyle w:val="5"/>
          <w:rFonts w:ascii="仿宋" w:hAnsi="仿宋" w:eastAsia="仿宋"/>
          <w:sz w:val="32"/>
          <w:szCs w:val="32"/>
        </w:rPr>
        <w:t>（三）本专委会的主任委员人选由协会的副会长单位推荐，副主任委员人选由协会的常务理事单位推荐，秘书长人选由主任委员推荐；</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（四）主任委员、副主任委员和秘书长，须经本专委会代表大会选举产生，并报山西省风景园林协会审查批准。</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 xml:space="preserve">第八条 </w:t>
      </w:r>
      <w:r>
        <w:rPr>
          <w:rStyle w:val="5"/>
          <w:rFonts w:ascii="仿宋_GB2312" w:eastAsia="仿宋_GB2312"/>
          <w:sz w:val="32"/>
          <w:szCs w:val="32"/>
        </w:rPr>
        <w:t>主任委员行使下列职权：</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（一）负责领导</w:t>
      </w:r>
      <w:r>
        <w:rPr>
          <w:rStyle w:val="5"/>
          <w:rFonts w:ascii="仿宋" w:hAnsi="仿宋" w:eastAsia="仿宋"/>
          <w:sz w:val="32"/>
          <w:szCs w:val="32"/>
        </w:rPr>
        <w:t>本专委会的工作，</w:t>
      </w:r>
      <w:r>
        <w:rPr>
          <w:rStyle w:val="5"/>
          <w:rFonts w:ascii="仿宋_GB2312" w:eastAsia="仿宋_GB2312"/>
          <w:sz w:val="32"/>
          <w:szCs w:val="32"/>
        </w:rPr>
        <w:t>召集和主持专委会的会议；</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（二）督促检查上级协会和本专委会决议的落实情况；</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（三）其它与协会和本专委会业务相关的工作。</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第九条</w:t>
      </w:r>
      <w:r>
        <w:rPr>
          <w:rStyle w:val="5"/>
          <w:rFonts w:ascii="仿宋_GB2312" w:eastAsia="仿宋_GB2312"/>
          <w:sz w:val="32"/>
          <w:szCs w:val="32"/>
        </w:rPr>
        <w:t xml:space="preserve"> 副主任委员的职权主要是协助主任委员开展工作，或负责主任委员委托的某一个方面工作。</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第十条</w:t>
      </w:r>
      <w:r>
        <w:rPr>
          <w:rStyle w:val="5"/>
          <w:rFonts w:ascii="仿宋_GB2312" w:eastAsia="仿宋_GB2312"/>
          <w:sz w:val="32"/>
          <w:szCs w:val="32"/>
        </w:rPr>
        <w:t xml:space="preserve"> 秘书长行使下列职权：</w:t>
      </w:r>
    </w:p>
    <w:p>
      <w:pPr>
        <w:pStyle w:val="4"/>
        <w:shd w:val="clear" w:color="auto" w:fill="FFFFFF"/>
        <w:spacing w:line="360" w:lineRule="auto"/>
        <w:ind w:firstLine="705"/>
        <w:rPr>
          <w:rStyle w:val="5"/>
          <w:rFonts w:ascii="仿宋" w:hAnsi="仿宋" w:eastAsia="仿宋"/>
          <w:sz w:val="32"/>
          <w:szCs w:val="32"/>
        </w:rPr>
      </w:pPr>
      <w:r>
        <w:rPr>
          <w:rStyle w:val="5"/>
          <w:rFonts w:ascii="仿宋_GB2312" w:eastAsia="仿宋_GB2312"/>
          <w:sz w:val="32"/>
          <w:szCs w:val="32"/>
        </w:rPr>
        <w:t>（一）在主任委员的领导下，负责处理</w:t>
      </w:r>
      <w:r>
        <w:rPr>
          <w:rStyle w:val="5"/>
          <w:rFonts w:ascii="仿宋" w:hAnsi="仿宋" w:eastAsia="仿宋"/>
          <w:sz w:val="32"/>
          <w:szCs w:val="32"/>
        </w:rPr>
        <w:t>本专委会的日常事务工作；</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（二）负责起草专委会的各项管理制度，制订专委会的年度工作计划，并组织实施；</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（三）负责组织本专委会成员单位参加省风景园林协会的有关活动；</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（四）负责联系沟通本专委会和省风景园林协会的工作；</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sz w:val="32"/>
          <w:szCs w:val="32"/>
        </w:rPr>
        <w:t>（五）负责处理主任委员和副主任委员交办的其它事务。</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第十一条</w:t>
      </w:r>
      <w:r>
        <w:rPr>
          <w:rStyle w:val="5"/>
          <w:rFonts w:ascii="仿宋_GB2312" w:eastAsia="仿宋_GB2312"/>
          <w:sz w:val="32"/>
          <w:szCs w:val="32"/>
        </w:rPr>
        <w:t xml:space="preserve"> </w:t>
      </w:r>
      <w:r>
        <w:rPr>
          <w:rStyle w:val="5"/>
          <w:rFonts w:ascii="仿宋" w:hAnsi="仿宋" w:eastAsia="仿宋"/>
          <w:sz w:val="32"/>
          <w:szCs w:val="32"/>
        </w:rPr>
        <w:t>本专委会不单独设立财务</w:t>
      </w:r>
      <w:r>
        <w:rPr>
          <w:rStyle w:val="5"/>
          <w:rFonts w:hint="eastAsia" w:ascii="仿宋" w:hAnsi="仿宋" w:eastAsia="仿宋"/>
          <w:sz w:val="32"/>
          <w:szCs w:val="32"/>
          <w:lang w:val="en-US" w:eastAsia="zh-CN"/>
        </w:rPr>
        <w:t>账</w:t>
      </w:r>
      <w:r>
        <w:rPr>
          <w:rStyle w:val="5"/>
          <w:rFonts w:ascii="仿宋" w:hAnsi="仿宋" w:eastAsia="仿宋"/>
          <w:sz w:val="32"/>
          <w:szCs w:val="32"/>
        </w:rPr>
        <w:t>户，缴纳的会费由协会统一管理，所需工作经费向协会申请解决；所申请经费不足时，由本专委会另行筹集解决。</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 xml:space="preserve">第十二条 </w:t>
      </w:r>
      <w:r>
        <w:rPr>
          <w:rStyle w:val="5"/>
          <w:rFonts w:ascii="仿宋_GB2312" w:eastAsia="仿宋_GB2312"/>
          <w:sz w:val="32"/>
          <w:szCs w:val="32"/>
        </w:rPr>
        <w:t>本《活动规则》须经本专委会代表大会通过后，报山西省风景园林协会审定备案后生效。</w:t>
      </w:r>
    </w:p>
    <w:p>
      <w:pPr>
        <w:pStyle w:val="4"/>
        <w:shd w:val="clear" w:color="auto" w:fill="FFFFFF"/>
        <w:spacing w:line="360" w:lineRule="auto"/>
        <w:ind w:firstLine="705"/>
        <w:rPr>
          <w:rStyle w:val="5"/>
          <w:rFonts w:ascii="仿宋_GB2312" w:eastAsia="仿宋_GB2312"/>
          <w:sz w:val="32"/>
          <w:szCs w:val="32"/>
        </w:rPr>
      </w:pPr>
      <w:r>
        <w:rPr>
          <w:rStyle w:val="5"/>
          <w:rFonts w:ascii="仿宋_GB2312" w:eastAsia="仿宋_GB2312"/>
          <w:b/>
          <w:sz w:val="32"/>
          <w:szCs w:val="32"/>
        </w:rPr>
        <w:t xml:space="preserve">第十三条 </w:t>
      </w:r>
      <w:r>
        <w:rPr>
          <w:rStyle w:val="5"/>
          <w:rFonts w:ascii="仿宋_GB2312" w:eastAsia="仿宋_GB2312"/>
          <w:sz w:val="32"/>
          <w:szCs w:val="32"/>
        </w:rPr>
        <w:t>本《活动规则》的解释权，由本专委会研究提出建议，报请山西省风景园林协会审定同意后执行。</w:t>
      </w:r>
    </w:p>
    <w:p>
      <w:pPr>
        <w:spacing w:line="600" w:lineRule="exact"/>
        <w:ind w:right="480"/>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F284B"/>
    <w:rsid w:val="28CF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HtmlNormal"/>
    <w:basedOn w:val="1"/>
    <w:uiPriority w:val="0"/>
    <w:pPr>
      <w:widowControl/>
      <w:jc w:val="left"/>
      <w:textAlignment w:val="baseline"/>
    </w:pPr>
    <w:rPr>
      <w:rFonts w:ascii="宋体" w:hAnsi="宋体" w:eastAsia="宋体" w:cs="Times New Roman"/>
      <w:kern w:val="0"/>
      <w:sz w:val="24"/>
    </w:rPr>
  </w:style>
  <w:style w:type="character" w:customStyle="1" w:styleId="5">
    <w:name w:val="NormalCharacter"/>
    <w:semiHidden/>
    <w:qFormat/>
    <w:uiPriority w:val="0"/>
  </w:style>
  <w:style w:type="paragraph" w:customStyle="1" w:styleId="6">
    <w:name w:val="UserStyle_2"/>
    <w:basedOn w:val="1"/>
    <w:uiPriority w:val="0"/>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2020-06-15T03:37:00Z</dcterms:created>
  <dc:creator>Somnus</dc:creator>
  <cp:lastModifiedBy>Somnus</cp:lastModifiedBy>
  <dcterms:modified xsi:type="dcterms:W3CDTF">2020-06-15T03:39:13Z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