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F911" w14:textId="77777777" w:rsidR="007376AF" w:rsidRDefault="00996AE7">
      <w:pPr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山西省园林绿化企业信用评价评分细则</w:t>
      </w:r>
    </w:p>
    <w:p w14:paraId="5E19AF41" w14:textId="77777777" w:rsidR="007376AF" w:rsidRDefault="007376AF">
      <w:pPr>
        <w:rPr>
          <w:rFonts w:ascii="仿宋" w:eastAsia="仿宋" w:hAnsi="仿宋" w:cs="宋体"/>
          <w:bCs/>
          <w:sz w:val="32"/>
          <w:szCs w:val="32"/>
        </w:rPr>
      </w:pPr>
    </w:p>
    <w:p w14:paraId="1A6545A7" w14:textId="77777777" w:rsidR="007376AF" w:rsidRDefault="00996AE7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根据《</w:t>
      </w:r>
      <w:r>
        <w:rPr>
          <w:rFonts w:ascii="仿宋" w:eastAsia="仿宋" w:hAnsi="仿宋" w:cs="黑体" w:hint="eastAsia"/>
          <w:sz w:val="32"/>
          <w:szCs w:val="32"/>
        </w:rPr>
        <w:t>山西省园林绿化企业信用评价试行办法</w:t>
      </w:r>
      <w:r>
        <w:rPr>
          <w:rFonts w:ascii="仿宋" w:eastAsia="仿宋" w:hAnsi="仿宋" w:cs="宋体" w:hint="eastAsia"/>
          <w:bCs/>
          <w:sz w:val="32"/>
          <w:szCs w:val="32"/>
        </w:rPr>
        <w:t>》的要求，参照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国家住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建部原《城市园林绿化企业资质标准》的有关规定和相关省市的经验做法，现对《山西省园林绿化企业信用评价指标体系》的各项指标制定如下评分细则：</w:t>
      </w:r>
    </w:p>
    <w:p w14:paraId="3A2DE6DE" w14:textId="77777777" w:rsidR="007376AF" w:rsidRDefault="00996AE7">
      <w:pPr>
        <w:ind w:firstLineChars="200" w:firstLine="643"/>
        <w:rPr>
          <w:rFonts w:ascii="仿宋" w:eastAsia="仿宋" w:hAnsi="仿宋" w:cs="宋体"/>
          <w:bCs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一、基本情况评价</w:t>
      </w:r>
      <w:r>
        <w:rPr>
          <w:rFonts w:ascii="仿宋" w:eastAsia="仿宋" w:hAnsi="仿宋" w:cs="宋体" w:hint="eastAsia"/>
          <w:bCs/>
          <w:sz w:val="32"/>
          <w:szCs w:val="32"/>
        </w:rPr>
        <w:t>（总分80分）</w:t>
      </w:r>
    </w:p>
    <w:p w14:paraId="0DFEAC44" w14:textId="77777777" w:rsidR="007376AF" w:rsidRDefault="00996AE7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hint="eastAsia"/>
          <w:b/>
          <w:sz w:val="32"/>
          <w:szCs w:val="32"/>
        </w:rPr>
        <w:t>具有符合本企业特点的信用管理体系</w:t>
      </w:r>
      <w:r>
        <w:rPr>
          <w:rFonts w:ascii="仿宋" w:eastAsia="仿宋" w:hAnsi="仿宋" w:hint="eastAsia"/>
          <w:sz w:val="32"/>
          <w:szCs w:val="32"/>
        </w:rPr>
        <w:t>（10分）：</w:t>
      </w:r>
    </w:p>
    <w:p w14:paraId="7E236977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b/>
          <w:sz w:val="32"/>
          <w:szCs w:val="32"/>
        </w:rPr>
        <w:t>企业信用管理体系建设（2分）</w:t>
      </w:r>
      <w:r>
        <w:rPr>
          <w:rFonts w:ascii="仿宋" w:eastAsia="仿宋" w:hAnsi="仿宋" w:hint="eastAsia"/>
          <w:sz w:val="32"/>
          <w:szCs w:val="32"/>
        </w:rPr>
        <w:t>。其中：</w:t>
      </w:r>
    </w:p>
    <w:p w14:paraId="2F920659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（1）企业有明确的信用管理机构和人员计1分；</w:t>
      </w:r>
    </w:p>
    <w:p w14:paraId="100A5196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（2）信用管理机构和人员有明确的岗位职责计1分。</w:t>
      </w:r>
    </w:p>
    <w:p w14:paraId="76E8A561" w14:textId="77777777" w:rsidR="007376AF" w:rsidRDefault="00996A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b/>
          <w:sz w:val="32"/>
          <w:szCs w:val="32"/>
        </w:rPr>
        <w:t>企业信用管理制度建设（8分）</w:t>
      </w:r>
      <w:r>
        <w:rPr>
          <w:rFonts w:ascii="仿宋" w:eastAsia="仿宋" w:hAnsi="仿宋" w:hint="eastAsia"/>
          <w:sz w:val="32"/>
          <w:szCs w:val="32"/>
        </w:rPr>
        <w:t>。其中：合同管理、客户资信调查、财会税务管理、应收账款</w:t>
      </w:r>
      <w:proofErr w:type="gramStart"/>
      <w:r>
        <w:rPr>
          <w:rFonts w:ascii="仿宋" w:eastAsia="仿宋" w:hAnsi="仿宋" w:hint="eastAsia"/>
          <w:sz w:val="32"/>
          <w:szCs w:val="32"/>
        </w:rPr>
        <w:t>与商帐追收</w:t>
      </w:r>
      <w:proofErr w:type="gramEnd"/>
      <w:r>
        <w:rPr>
          <w:rFonts w:ascii="仿宋" w:eastAsia="仿宋" w:hAnsi="仿宋" w:hint="eastAsia"/>
          <w:sz w:val="32"/>
          <w:szCs w:val="32"/>
        </w:rPr>
        <w:t>、质量管理、售后服务、劳动用工制、法定代表人授权委托等8项管理制度，每有一项计1分。</w:t>
      </w:r>
    </w:p>
    <w:p w14:paraId="561D7BCA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（二）具有体现本企业实力的合同履约能力</w:t>
      </w:r>
      <w:r>
        <w:rPr>
          <w:rFonts w:ascii="仿宋" w:eastAsia="仿宋" w:hAnsi="仿宋" w:hint="eastAsia"/>
          <w:sz w:val="32"/>
          <w:szCs w:val="32"/>
        </w:rPr>
        <w:t>（30分）：</w:t>
      </w:r>
    </w:p>
    <w:p w14:paraId="4422D078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1、资产保障能力（9分）</w:t>
      </w:r>
      <w:r>
        <w:rPr>
          <w:rFonts w:ascii="仿宋" w:eastAsia="仿宋" w:hAnsi="仿宋" w:hint="eastAsia"/>
          <w:sz w:val="32"/>
          <w:szCs w:val="32"/>
        </w:rPr>
        <w:t>。其中：</w:t>
      </w:r>
    </w:p>
    <w:p w14:paraId="06A46E81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（1）企业注册资金满分3分</w:t>
      </w:r>
      <w:r>
        <w:rPr>
          <w:rFonts w:ascii="仿宋" w:eastAsia="仿宋" w:hAnsi="仿宋" w:hint="eastAsia"/>
          <w:sz w:val="32"/>
          <w:szCs w:val="32"/>
        </w:rPr>
        <w:t>：企业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注册资金在2000万元以上的计3分，在1000万元以上的计2分</w:t>
      </w:r>
      <w:r>
        <w:rPr>
          <w:rFonts w:ascii="仿宋" w:eastAsia="仿宋" w:hAnsi="仿宋" w:cs="仿宋" w:hint="eastAsia"/>
          <w:color w:val="3366CC"/>
          <w:kern w:val="0"/>
          <w:sz w:val="24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在200万元以上的计1分，在200万元以下的计0.5分。</w:t>
      </w:r>
    </w:p>
    <w:p w14:paraId="6D2FF558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（2）固定资产净值满分3分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企业</w:t>
      </w:r>
      <w:hyperlink r:id="rId9" w:tgtFrame="https://baike.baidu.com/item/%E5%9F%8E%E5%B8%82%E5%9B%AD%E6%9E%97%E7%BB%BF%E5%8C%96%E4%BC%81%E4%B8%9A%E8%B5%84%E8%B4%A8%E6%A0%87%E5%87%86/_blank" w:history="1">
        <w:r>
          <w:rPr>
            <w:rFonts w:ascii="仿宋" w:eastAsia="仿宋" w:hAnsi="仿宋" w:cs="仿宋" w:hint="eastAsia"/>
            <w:color w:val="333333"/>
            <w:kern w:val="0"/>
            <w:sz w:val="32"/>
            <w:szCs w:val="32"/>
            <w:shd w:val="clear" w:color="auto" w:fill="FFFFFF"/>
          </w:rPr>
          <w:t>固定资产净值</w:t>
        </w:r>
      </w:hyperlink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在1000万元以上的计3分，在500万元以上的计2分，在100万元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以上的计1分，在100万元以下的计0.5分。</w:t>
      </w:r>
    </w:p>
    <w:p w14:paraId="63E430CB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（3）苗木生产基地满分3分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苗圃生产培育基地在200亩</w:t>
      </w:r>
      <w:r>
        <w:rPr>
          <w:rFonts w:ascii="仿宋" w:eastAsia="仿宋" w:hAnsi="仿宋" w:hint="eastAsia"/>
          <w:sz w:val="32"/>
          <w:szCs w:val="32"/>
        </w:rPr>
        <w:t>以上的计3分，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在100亩</w:t>
      </w:r>
      <w:r>
        <w:rPr>
          <w:rFonts w:ascii="仿宋" w:eastAsia="仿宋" w:hAnsi="仿宋" w:hint="eastAsia"/>
          <w:sz w:val="32"/>
          <w:szCs w:val="32"/>
        </w:rPr>
        <w:t>以上的计2分，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在100亩</w:t>
      </w:r>
      <w:r>
        <w:rPr>
          <w:rFonts w:ascii="仿宋" w:eastAsia="仿宋" w:hAnsi="仿宋" w:hint="eastAsia"/>
          <w:sz w:val="32"/>
          <w:szCs w:val="32"/>
        </w:rPr>
        <w:t>以下的计1分，没有的不计分。</w:t>
      </w:r>
    </w:p>
    <w:p w14:paraId="4430D774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2、管理团队素质（11分）</w:t>
      </w:r>
      <w:r>
        <w:rPr>
          <w:rFonts w:ascii="仿宋" w:eastAsia="仿宋" w:hAnsi="仿宋" w:hint="eastAsia"/>
          <w:sz w:val="32"/>
          <w:szCs w:val="32"/>
        </w:rPr>
        <w:t>。其中：</w:t>
      </w:r>
    </w:p>
    <w:p w14:paraId="20C652B6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（1）企业经理的专业经历满分3分</w:t>
      </w:r>
      <w:r>
        <w:rPr>
          <w:rFonts w:ascii="仿宋" w:eastAsia="仿宋" w:hAnsi="仿宋" w:hint="eastAsia"/>
          <w:sz w:val="32"/>
          <w:szCs w:val="32"/>
        </w:rPr>
        <w:t>：</w:t>
      </w:r>
      <w:hyperlink r:id="rId10" w:tgtFrame="https://baike.baidu.com/item/%E5%9F%8E%E5%B8%82%E5%9B%AD%E6%9E%97%E7%BB%BF%E5%8C%96%E4%BC%81%E4%B8%9A%E8%B5%84%E8%B4%A8%E6%A0%87%E5%87%86/_blank" w:history="1">
        <w:r>
          <w:rPr>
            <w:rFonts w:ascii="仿宋" w:eastAsia="仿宋" w:hAnsi="仿宋" w:cs="仿宋" w:hint="eastAsia"/>
            <w:color w:val="333333"/>
            <w:kern w:val="0"/>
            <w:sz w:val="32"/>
            <w:szCs w:val="32"/>
            <w:shd w:val="clear" w:color="auto" w:fill="FFFFFF"/>
          </w:rPr>
          <w:t>企业</w:t>
        </w:r>
      </w:hyperlink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经理从事园林绿化经营管理工作在8年以上计3分，每少一年减0.5分，3年以下的计0.5分。</w:t>
      </w:r>
    </w:p>
    <w:p w14:paraId="735FD439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（2）企业技术负责人的专业经历满分3分</w:t>
      </w:r>
      <w:r>
        <w:rPr>
          <w:rFonts w:ascii="仿宋" w:eastAsia="仿宋" w:hAnsi="仿宋" w:hint="eastAsia"/>
          <w:sz w:val="32"/>
          <w:szCs w:val="32"/>
        </w:rPr>
        <w:t>：</w:t>
      </w:r>
      <w:hyperlink r:id="rId11" w:tgtFrame="https://baike.baidu.com/item/%E5%9F%8E%E5%B8%82%E5%9B%AD%E6%9E%97%E7%BB%BF%E5%8C%96%E4%BC%81%E4%B8%9A%E8%B5%84%E8%B4%A8%E6%A0%87%E5%87%86/_blank" w:history="1">
        <w:r>
          <w:rPr>
            <w:rFonts w:ascii="仿宋" w:eastAsia="仿宋" w:hAnsi="仿宋" w:cs="仿宋" w:hint="eastAsia"/>
            <w:color w:val="333333"/>
            <w:kern w:val="0"/>
            <w:sz w:val="32"/>
            <w:szCs w:val="32"/>
            <w:shd w:val="clear" w:color="auto" w:fill="FFFFFF"/>
          </w:rPr>
          <w:t>企业</w:t>
        </w:r>
      </w:hyperlink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技术负责人从事园林绿化技术管理在10年以上的计3分，每少一年减0.5分，5年以下的计0.5分。</w:t>
      </w:r>
    </w:p>
    <w:p w14:paraId="3E5D932E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（3）项目负责人队伍建设满分5分</w:t>
      </w:r>
      <w:r>
        <w:rPr>
          <w:rFonts w:ascii="仿宋" w:eastAsia="仿宋" w:hAnsi="仿宋" w:hint="eastAsia"/>
          <w:sz w:val="32"/>
          <w:szCs w:val="32"/>
        </w:rPr>
        <w:t>：</w:t>
      </w:r>
      <w:hyperlink r:id="rId12" w:tgtFrame="https://baike.baidu.com/item/%E5%9F%8E%E5%B8%82%E5%9B%AD%E6%9E%97%E7%BB%BF%E5%8C%96%E4%BC%81%E4%B8%9A%E8%B5%84%E8%B4%A8%E6%A0%87%E5%87%86/_blank" w:history="1">
        <w:r>
          <w:rPr>
            <w:rFonts w:ascii="仿宋" w:eastAsia="仿宋" w:hAnsi="仿宋" w:cs="仿宋" w:hint="eastAsia"/>
            <w:color w:val="333333"/>
            <w:kern w:val="0"/>
            <w:sz w:val="32"/>
            <w:szCs w:val="32"/>
            <w:shd w:val="clear" w:color="auto" w:fill="FFFFFF"/>
          </w:rPr>
          <w:t>企业</w:t>
        </w:r>
      </w:hyperlink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有1名项目负责人（含小型项目负责人）计0.5分，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计满5分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为止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6E42AF2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3、履约业绩证明（10分）</w:t>
      </w:r>
      <w:r>
        <w:rPr>
          <w:rFonts w:ascii="仿宋" w:eastAsia="仿宋" w:hAnsi="仿宋" w:hint="eastAsia"/>
          <w:sz w:val="32"/>
          <w:szCs w:val="32"/>
        </w:rPr>
        <w:t>。其中：</w:t>
      </w:r>
    </w:p>
    <w:p w14:paraId="1A505A96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（1）企业的经营经历满分3分</w:t>
      </w:r>
      <w:r>
        <w:rPr>
          <w:rFonts w:ascii="仿宋" w:eastAsia="仿宋" w:hAnsi="仿宋" w:hint="eastAsia"/>
          <w:sz w:val="32"/>
          <w:szCs w:val="32"/>
        </w:rPr>
        <w:t>：企业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经营经历在6年以上的计3分，6年以下的每少一年减0.5分。</w:t>
      </w:r>
    </w:p>
    <w:p w14:paraId="17AFE9B6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（2）企业近两年的年产值满分4分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企业近两年园林绿化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年工程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产值每年都在1亿元以上的计4分，5000万元以上的计3分，2000万元以上的计2分，500万元以上的计1分，500万元以下的计0.5分。</w:t>
      </w:r>
    </w:p>
    <w:p w14:paraId="52A5ADF4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（3）技术负责人承担过的工程数量和规模满分3分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近两年主持过2个以上工程造价在1000万元以上已验收合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格的园林绿化综合性工程（或省级以上的获奖项目）计3分，2个以上工程造价在500万元以上已验收合格的园林绿化综合性工程计2分，2个以上工程造价在500万元以下的已验收合格的园林绿化工程计1分，1个工程造价在500万元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以下已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t>验收合格的园林绿化工程计0.5分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90F4461" w14:textId="617CDAE3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（三）</w:t>
      </w:r>
      <w:r>
        <w:rPr>
          <w:rFonts w:ascii="仿宋" w:eastAsia="仿宋" w:hAnsi="仿宋" w:hint="eastAsia"/>
          <w:b/>
          <w:sz w:val="32"/>
          <w:szCs w:val="32"/>
        </w:rPr>
        <w:t>具有反</w:t>
      </w:r>
      <w:r w:rsidR="00253913">
        <w:rPr>
          <w:rFonts w:ascii="仿宋" w:eastAsia="仿宋" w:hAnsi="仿宋" w:hint="eastAsia"/>
          <w:b/>
          <w:sz w:val="32"/>
          <w:szCs w:val="32"/>
        </w:rPr>
        <w:t>映</w:t>
      </w:r>
      <w:r>
        <w:rPr>
          <w:rFonts w:ascii="仿宋" w:eastAsia="仿宋" w:hAnsi="仿宋" w:hint="eastAsia"/>
          <w:b/>
          <w:sz w:val="32"/>
          <w:szCs w:val="32"/>
        </w:rPr>
        <w:t>本企业实际履约效果的业绩</w:t>
      </w:r>
      <w:r>
        <w:rPr>
          <w:rFonts w:ascii="仿宋" w:eastAsia="仿宋" w:hAnsi="仿宋" w:hint="eastAsia"/>
          <w:sz w:val="32"/>
          <w:szCs w:val="32"/>
        </w:rPr>
        <w:t>（30分）：</w:t>
      </w:r>
    </w:p>
    <w:p w14:paraId="19BF15CE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b/>
          <w:sz w:val="32"/>
          <w:szCs w:val="32"/>
        </w:rPr>
        <w:t>劳动用工履约业绩（8分）</w:t>
      </w:r>
      <w:r>
        <w:rPr>
          <w:rFonts w:ascii="仿宋" w:eastAsia="仿宋" w:hAnsi="仿宋" w:hint="eastAsia"/>
          <w:sz w:val="32"/>
          <w:szCs w:val="32"/>
        </w:rPr>
        <w:t>。其中：</w:t>
      </w:r>
    </w:p>
    <w:p w14:paraId="52B44E23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（1）依法订立劳动用工合同满分3分</w:t>
      </w:r>
      <w:r>
        <w:rPr>
          <w:rFonts w:ascii="仿宋" w:eastAsia="仿宋" w:hAnsi="仿宋" w:hint="eastAsia"/>
          <w:sz w:val="32"/>
          <w:szCs w:val="32"/>
        </w:rPr>
        <w:t>：依法订立劳动用工合同达100%的计3分，每降低10%减0.5分，低于50%的不计分。</w:t>
      </w:r>
    </w:p>
    <w:p w14:paraId="6A26676F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（2）使用劳动合同示范文本或合同格式条款满分1分</w:t>
      </w:r>
      <w:r>
        <w:rPr>
          <w:rFonts w:ascii="仿宋" w:eastAsia="仿宋" w:hAnsi="仿宋" w:hint="eastAsia"/>
          <w:sz w:val="32"/>
          <w:szCs w:val="32"/>
        </w:rPr>
        <w:t>：使用的计1分，不使用的不计分。</w:t>
      </w:r>
    </w:p>
    <w:p w14:paraId="5E5AFB8B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（3）积极履行劳动用工合同满分4分</w:t>
      </w:r>
      <w:r>
        <w:rPr>
          <w:rFonts w:ascii="仿宋" w:eastAsia="仿宋" w:hAnsi="仿宋" w:hint="eastAsia"/>
          <w:sz w:val="32"/>
          <w:szCs w:val="32"/>
        </w:rPr>
        <w:t>：履行劳动用工合同主要考核是否按时发放工资和缴纳社会保险，履行达100%的计4分，每降低5%减0.5分，低于60%的不计分。</w:t>
      </w:r>
    </w:p>
    <w:p w14:paraId="6370E4C0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b/>
          <w:sz w:val="32"/>
          <w:szCs w:val="32"/>
        </w:rPr>
        <w:t>工程施工履约业绩（12分）</w:t>
      </w:r>
      <w:r>
        <w:rPr>
          <w:rFonts w:ascii="仿宋" w:eastAsia="仿宋" w:hAnsi="仿宋" w:hint="eastAsia"/>
          <w:sz w:val="32"/>
          <w:szCs w:val="32"/>
        </w:rPr>
        <w:t>。其中：</w:t>
      </w:r>
    </w:p>
    <w:p w14:paraId="7D04911B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（1）按照标准规范进行施工，工程质量合格满分4分</w:t>
      </w:r>
      <w:r>
        <w:rPr>
          <w:rFonts w:ascii="仿宋" w:eastAsia="仿宋" w:hAnsi="仿宋" w:hint="eastAsia"/>
          <w:sz w:val="32"/>
          <w:szCs w:val="32"/>
        </w:rPr>
        <w:t>：严格按照标准规范进行施工，确保工程质量合格，有1项质量合格的工程计1分，</w:t>
      </w:r>
      <w:proofErr w:type="gramStart"/>
      <w:r>
        <w:rPr>
          <w:rFonts w:ascii="仿宋" w:eastAsia="仿宋" w:hAnsi="仿宋" w:hint="eastAsia"/>
          <w:sz w:val="32"/>
          <w:szCs w:val="32"/>
        </w:rPr>
        <w:t>计满4分</w:t>
      </w:r>
      <w:proofErr w:type="gramEnd"/>
      <w:r>
        <w:rPr>
          <w:rFonts w:ascii="仿宋" w:eastAsia="仿宋" w:hAnsi="仿宋" w:hint="eastAsia"/>
          <w:sz w:val="32"/>
          <w:szCs w:val="32"/>
        </w:rPr>
        <w:t>封顶。</w:t>
      </w:r>
    </w:p>
    <w:p w14:paraId="333FC693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（2）按照时间进度完成工程量满分4分</w:t>
      </w:r>
      <w:r>
        <w:rPr>
          <w:rFonts w:ascii="仿宋" w:eastAsia="仿宋" w:hAnsi="仿宋" w:hint="eastAsia"/>
          <w:sz w:val="32"/>
          <w:szCs w:val="32"/>
        </w:rPr>
        <w:t>：按照合同要求的时间进度完成工程量计4分，工期每拖延1个月扣1分，直到扣完为止。</w:t>
      </w:r>
    </w:p>
    <w:p w14:paraId="30B1C25B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（3）有质检机构或专职人员满分2分</w:t>
      </w:r>
      <w:r>
        <w:rPr>
          <w:rFonts w:ascii="仿宋" w:eastAsia="仿宋" w:hAnsi="仿宋" w:hint="eastAsia"/>
          <w:sz w:val="32"/>
          <w:szCs w:val="32"/>
        </w:rPr>
        <w:t>：有质检机构的计1分，也有专职质检人员的再计1分。</w:t>
      </w:r>
    </w:p>
    <w:p w14:paraId="2E79E571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（4）无安全事故满分2分</w:t>
      </w:r>
      <w:r>
        <w:rPr>
          <w:rFonts w:ascii="仿宋" w:eastAsia="仿宋" w:hAnsi="仿宋" w:hint="eastAsia"/>
          <w:sz w:val="32"/>
          <w:szCs w:val="32"/>
        </w:rPr>
        <w:t>。只要发生一起安全事故就扣2分。</w:t>
      </w:r>
    </w:p>
    <w:p w14:paraId="1563E55D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b/>
          <w:sz w:val="32"/>
          <w:szCs w:val="32"/>
        </w:rPr>
        <w:t>财务税收履约业绩（10分）</w:t>
      </w:r>
      <w:r>
        <w:rPr>
          <w:rFonts w:ascii="仿宋" w:eastAsia="仿宋" w:hAnsi="仿宋" w:hint="eastAsia"/>
          <w:sz w:val="32"/>
          <w:szCs w:val="32"/>
        </w:rPr>
        <w:t>。其中：</w:t>
      </w:r>
    </w:p>
    <w:p w14:paraId="3462D4F0" w14:textId="70AA08B4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（1）有会计师事务所出具的审计报告满分2分</w:t>
      </w:r>
      <w:r>
        <w:rPr>
          <w:rFonts w:ascii="仿宋" w:eastAsia="仿宋" w:hAnsi="仿宋" w:hint="eastAsia"/>
          <w:sz w:val="32"/>
          <w:szCs w:val="32"/>
        </w:rPr>
        <w:t>：有会计师事务所出具的审计报告的计2分，</w:t>
      </w:r>
      <w:r w:rsidR="001C3396">
        <w:rPr>
          <w:rFonts w:ascii="仿宋" w:eastAsia="仿宋" w:hAnsi="仿宋" w:hint="eastAsia"/>
          <w:sz w:val="32"/>
          <w:szCs w:val="32"/>
        </w:rPr>
        <w:t>有一年计1分，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没有的不计分。</w:t>
      </w:r>
    </w:p>
    <w:p w14:paraId="4E8FBED9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（2）按时缴纳各项税费的证明满分3分</w:t>
      </w:r>
      <w:r>
        <w:rPr>
          <w:rFonts w:ascii="仿宋" w:eastAsia="仿宋" w:hAnsi="仿宋" w:hint="eastAsia"/>
          <w:sz w:val="32"/>
          <w:szCs w:val="32"/>
        </w:rPr>
        <w:t>：按时缴纳各项税费的计3分，有欠缴情况的酌情扣分；有偷税漏税行为的不计分。</w:t>
      </w:r>
    </w:p>
    <w:p w14:paraId="7B99657E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（3）按期缴纳社保等相关费用满分3分</w:t>
      </w:r>
      <w:r>
        <w:rPr>
          <w:rFonts w:ascii="仿宋" w:eastAsia="仿宋" w:hAnsi="仿宋" w:hint="eastAsia"/>
          <w:sz w:val="32"/>
          <w:szCs w:val="32"/>
        </w:rPr>
        <w:t>：按期缴纳各项社会保险以及有关费用计3分，有欠缴情况的酌情扣分；不缴的不计分。</w:t>
      </w:r>
    </w:p>
    <w:p w14:paraId="46D78ABC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（4）无银行失信行为满分2分</w:t>
      </w:r>
      <w:r>
        <w:rPr>
          <w:rFonts w:ascii="仿宋" w:eastAsia="仿宋" w:hAnsi="仿宋" w:hint="eastAsia"/>
          <w:sz w:val="32"/>
          <w:szCs w:val="32"/>
        </w:rPr>
        <w:t>。无银行失信行为的计2分，有银行失信行为的不计分。</w:t>
      </w:r>
    </w:p>
    <w:p w14:paraId="55F220CB" w14:textId="77777777" w:rsidR="007376AF" w:rsidRDefault="00996AE7">
      <w:pPr>
        <w:spacing w:line="360" w:lineRule="auto"/>
        <w:ind w:firstLineChars="200" w:firstLine="643"/>
        <w:jc w:val="left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（四）具有证明本企业诚实守信完整资料的</w:t>
      </w:r>
      <w:r>
        <w:rPr>
          <w:rFonts w:ascii="宋体" w:hAnsi="宋体" w:hint="eastAsia"/>
          <w:sz w:val="32"/>
          <w:szCs w:val="32"/>
        </w:rPr>
        <w:t>（10分）：</w:t>
      </w:r>
    </w:p>
    <w:p w14:paraId="44E0E510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1、有规范完整的合同台账和档案资料满分2分</w:t>
      </w:r>
      <w:r>
        <w:rPr>
          <w:rFonts w:ascii="仿宋" w:eastAsia="仿宋" w:hAnsi="仿宋" w:hint="eastAsia"/>
          <w:sz w:val="32"/>
          <w:szCs w:val="32"/>
        </w:rPr>
        <w:t>：有规范完整的合同</w:t>
      </w:r>
      <w:proofErr w:type="gramStart"/>
      <w:r>
        <w:rPr>
          <w:rFonts w:ascii="仿宋" w:eastAsia="仿宋" w:hAnsi="仿宋" w:hint="eastAsia"/>
          <w:sz w:val="32"/>
          <w:szCs w:val="32"/>
        </w:rPr>
        <w:t>台账计1分</w:t>
      </w:r>
      <w:proofErr w:type="gramEnd"/>
      <w:r>
        <w:rPr>
          <w:rFonts w:ascii="仿宋" w:eastAsia="仿宋" w:hAnsi="仿宋" w:hint="eastAsia"/>
          <w:sz w:val="32"/>
          <w:szCs w:val="32"/>
        </w:rPr>
        <w:t>，有规范完整的档案资料计1分，没有的不计分。</w:t>
      </w:r>
    </w:p>
    <w:p w14:paraId="02C05E13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2、按照规定及时办理合同登记和备案手续满分2分</w:t>
      </w:r>
      <w:r>
        <w:rPr>
          <w:rFonts w:ascii="仿宋" w:eastAsia="仿宋" w:hAnsi="仿宋" w:hint="eastAsia"/>
          <w:sz w:val="32"/>
          <w:szCs w:val="32"/>
        </w:rPr>
        <w:t>：办理合同登记和备案手续达100%的计2分，每降低10%减0.5</w:t>
      </w:r>
      <w:r>
        <w:rPr>
          <w:rFonts w:ascii="仿宋" w:eastAsia="仿宋" w:hAnsi="仿宋" w:hint="eastAsia"/>
          <w:sz w:val="32"/>
          <w:szCs w:val="32"/>
        </w:rPr>
        <w:lastRenderedPageBreak/>
        <w:t>分，低于70%的不计分。</w:t>
      </w:r>
    </w:p>
    <w:p w14:paraId="28E5A86A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3、合同履约率达到100%的满分3分</w:t>
      </w:r>
      <w:r>
        <w:rPr>
          <w:rFonts w:ascii="仿宋" w:eastAsia="仿宋" w:hAnsi="仿宋" w:hint="eastAsia"/>
          <w:sz w:val="32"/>
          <w:szCs w:val="32"/>
        </w:rPr>
        <w:t>：合同履约率达到100%的（不可抗力、对方违约和经双方协商变更的解除外），提供了评价年度银行履约保函的计3分，提供了第三方出具的评价年度履约保证金得2分。</w:t>
      </w:r>
    </w:p>
    <w:p w14:paraId="0D7AB61E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4、按期向工商行政管理部门提交年度报告的满分3分</w:t>
      </w:r>
      <w:r>
        <w:rPr>
          <w:rFonts w:ascii="仿宋" w:eastAsia="仿宋" w:hAnsi="仿宋" w:hint="eastAsia"/>
          <w:sz w:val="32"/>
          <w:szCs w:val="32"/>
        </w:rPr>
        <w:t>：按期提交的计3分，没有按期提交的不计分。</w:t>
      </w:r>
    </w:p>
    <w:p w14:paraId="37A94B94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二、获奖项目评价</w:t>
      </w:r>
      <w:r>
        <w:rPr>
          <w:rFonts w:ascii="仿宋" w:eastAsia="仿宋" w:hAnsi="仿宋" w:hint="eastAsia"/>
          <w:sz w:val="32"/>
          <w:szCs w:val="32"/>
        </w:rPr>
        <w:t>（总分20分）</w:t>
      </w:r>
    </w:p>
    <w:p w14:paraId="74C54CD2" w14:textId="77777777" w:rsidR="007376AF" w:rsidRDefault="00996AE7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1、评价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年度获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优质工程奖满分8分</w:t>
      </w:r>
      <w:r>
        <w:rPr>
          <w:rFonts w:ascii="仿宋" w:eastAsia="仿宋" w:hAnsi="仿宋" w:hint="eastAsia"/>
          <w:sz w:val="32"/>
          <w:szCs w:val="32"/>
        </w:rPr>
        <w:t>：评价年度每获得一个优质工程项目计2分，</w:t>
      </w:r>
      <w:proofErr w:type="gramStart"/>
      <w:r>
        <w:rPr>
          <w:rFonts w:ascii="仿宋" w:eastAsia="仿宋" w:hAnsi="仿宋" w:hint="eastAsia"/>
          <w:sz w:val="32"/>
          <w:szCs w:val="32"/>
        </w:rPr>
        <w:t>计满8分</w:t>
      </w:r>
      <w:proofErr w:type="gramEnd"/>
      <w:r>
        <w:rPr>
          <w:rFonts w:ascii="仿宋" w:eastAsia="仿宋" w:hAnsi="仿宋" w:hint="eastAsia"/>
          <w:sz w:val="32"/>
          <w:szCs w:val="32"/>
        </w:rPr>
        <w:t>为止（限各省住建厅和我省风景园林协会颁奖的项目）。</w:t>
      </w:r>
    </w:p>
    <w:p w14:paraId="50210F3F" w14:textId="77777777" w:rsidR="007376AF" w:rsidRDefault="00996AE7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2、评价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年度获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优秀园林企业奖满分2分</w:t>
      </w:r>
      <w:r>
        <w:rPr>
          <w:rFonts w:ascii="仿宋" w:eastAsia="仿宋" w:hAnsi="仿宋" w:hint="eastAsia"/>
          <w:sz w:val="32"/>
          <w:szCs w:val="32"/>
        </w:rPr>
        <w:t>：评价年度获得优秀企业的计2分（限山西省住建厅、市级人民政府和我省风景园林协会颁奖的）。</w:t>
      </w:r>
    </w:p>
    <w:p w14:paraId="1F52C093" w14:textId="77777777" w:rsidR="007376AF" w:rsidRDefault="00996AE7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3、评价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年度获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山西省优秀项目负责人满分3分</w:t>
      </w:r>
      <w:r>
        <w:rPr>
          <w:rFonts w:ascii="仿宋" w:eastAsia="仿宋" w:hAnsi="仿宋" w:hint="eastAsia"/>
          <w:sz w:val="32"/>
          <w:szCs w:val="32"/>
        </w:rPr>
        <w:t>：评价年度每获得1名优秀园林绿化项目负责人计0.5分，</w:t>
      </w:r>
      <w:proofErr w:type="gramStart"/>
      <w:r>
        <w:rPr>
          <w:rFonts w:ascii="仿宋" w:eastAsia="仿宋" w:hAnsi="仿宋" w:hint="eastAsia"/>
          <w:sz w:val="32"/>
          <w:szCs w:val="32"/>
        </w:rPr>
        <w:t>计满3分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为止。 </w:t>
      </w:r>
    </w:p>
    <w:p w14:paraId="44B29554" w14:textId="77777777" w:rsidR="007376AF" w:rsidRDefault="00996AE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4、评价年度企业总结推广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园林工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法满分2分</w:t>
      </w:r>
      <w:r>
        <w:rPr>
          <w:rFonts w:ascii="仿宋" w:eastAsia="仿宋" w:hAnsi="仿宋" w:hint="eastAsia"/>
          <w:sz w:val="32"/>
          <w:szCs w:val="32"/>
        </w:rPr>
        <w:t>：评价年度</w:t>
      </w:r>
      <w:r>
        <w:rPr>
          <w:rFonts w:ascii="仿宋" w:eastAsia="仿宋" w:hAnsi="仿宋" w:cs="仿宋" w:hint="eastAsia"/>
          <w:sz w:val="32"/>
          <w:szCs w:val="32"/>
        </w:rPr>
        <w:t>在企业总结推广一项企业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工法计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0.5分，总结出台一项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行业工法计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1分，总结出台一项省级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工法计2分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。总结出台一项国家工法另行研究加分。</w:t>
      </w:r>
    </w:p>
    <w:p w14:paraId="12178DC3" w14:textId="77777777" w:rsidR="007376AF" w:rsidRDefault="00996AE7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5、评价年度在社会公益事业做贡献的满分5分</w:t>
      </w:r>
      <w:r>
        <w:rPr>
          <w:rFonts w:ascii="仿宋" w:eastAsia="仿宋" w:hAnsi="仿宋" w:hint="eastAsia"/>
          <w:sz w:val="32"/>
          <w:szCs w:val="32"/>
        </w:rPr>
        <w:t>：积极</w:t>
      </w:r>
      <w:r>
        <w:rPr>
          <w:rFonts w:ascii="仿宋" w:eastAsia="仿宋" w:hAnsi="仿宋" w:hint="eastAsia"/>
          <w:sz w:val="32"/>
          <w:szCs w:val="32"/>
        </w:rPr>
        <w:lastRenderedPageBreak/>
        <w:t>参与扶贫救灾办学助老等社会公益事业（支持本行业工作做出贡献的视同热心社会公益事业），获得省政府（国家部委）奖励或5万元以上金额的计5分，获得市级政府（省直厅局）奖励或4万元以上金额的计4分，获得县级政府（园林协会）奖励或3万元以上金额的计3分，获得乡镇街办（其它组织）奖励或2万元以上金额的计2分，1万元以上金额的计1分。</w:t>
      </w:r>
    </w:p>
    <w:p w14:paraId="2CA627F1" w14:textId="77777777" w:rsidR="007376AF" w:rsidRDefault="00996AE7">
      <w:pPr>
        <w:spacing w:line="360" w:lineRule="auto"/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三、违规情况扣分</w:t>
      </w:r>
    </w:p>
    <w:p w14:paraId="7D570191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企业在近两年生产经营活动中发生违规违约、欺诈失信情况的要酌情扣分，最高的一次可扣20分，具体情形如下：</w:t>
      </w:r>
    </w:p>
    <w:p w14:paraId="0DE420A6" w14:textId="77777777" w:rsidR="007376AF" w:rsidRDefault="00996AE7">
      <w:pPr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欺骗或欺诈客户行为，造成其权益损害的扣20分；</w:t>
      </w:r>
    </w:p>
    <w:p w14:paraId="03C53548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2、恶意拖欠工人工资，每发生一人次扣1分，最高扣20分；但因劳资纠纷发生重大群体事件的扣20分；</w:t>
      </w:r>
    </w:p>
    <w:p w14:paraId="3F99CEBE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3、有商业贿赂行为，造成不正当竞争或违法分包的扣20分；</w:t>
      </w:r>
    </w:p>
    <w:p w14:paraId="0A9D22B9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4、近两年因本企业原因造成重大违约事件的扣20分；</w:t>
      </w:r>
    </w:p>
    <w:p w14:paraId="4949C290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5、发生安全生产责任事故，造成2 人以上死亡、或9人以上重伤（中毒）、或1000万元以上直接经济损失的扣20分；</w:t>
      </w:r>
    </w:p>
    <w:p w14:paraId="2DB9E05C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6、因企业不良行为受到处罚的，法院判决每起扣20分，行政处罚每起扣10分，同一行为按重的扣分。</w:t>
      </w:r>
    </w:p>
    <w:p w14:paraId="4EE0FF4A" w14:textId="77777777" w:rsidR="007376AF" w:rsidRDefault="00996AE7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7、近两年存在偷税漏税行为的扣20分；</w:t>
      </w:r>
    </w:p>
    <w:p w14:paraId="28AE99DE" w14:textId="77777777" w:rsidR="007376AF" w:rsidRDefault="00996AE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8、伪造或弄虚作假申报资料的行为，视情形轻重酌情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扣分，情形严重时可扣20分。</w:t>
      </w:r>
    </w:p>
    <w:p w14:paraId="4D51A746" w14:textId="77777777" w:rsidR="007376AF" w:rsidRDefault="00996AE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企业发生违规情况后能够在15日内主动向协会报告的，也视同是一种诚实，有改正的意愿可以减半扣分。</w:t>
      </w:r>
    </w:p>
    <w:sectPr w:rsidR="007376AF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12B7A" w14:textId="77777777" w:rsidR="00607B10" w:rsidRDefault="00607B10">
      <w:r>
        <w:separator/>
      </w:r>
    </w:p>
  </w:endnote>
  <w:endnote w:type="continuationSeparator" w:id="0">
    <w:p w14:paraId="16AE0D8D" w14:textId="77777777" w:rsidR="00607B10" w:rsidRDefault="0060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1B6AD" w14:textId="77777777" w:rsidR="007376AF" w:rsidRDefault="00607B10">
    <w:pPr>
      <w:pStyle w:val="a3"/>
    </w:pPr>
    <w:r>
      <w:pict w14:anchorId="129188C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437E87E" w14:textId="77777777" w:rsidR="007376AF" w:rsidRDefault="00996AE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F53F3" w14:textId="77777777" w:rsidR="00607B10" w:rsidRDefault="00607B10">
      <w:r>
        <w:separator/>
      </w:r>
    </w:p>
  </w:footnote>
  <w:footnote w:type="continuationSeparator" w:id="0">
    <w:p w14:paraId="1B7D15B5" w14:textId="77777777" w:rsidR="00607B10" w:rsidRDefault="00607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9EAD6"/>
    <w:multiLevelType w:val="singleLevel"/>
    <w:tmpl w:val="3EF9EAD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4AF"/>
    <w:rsid w:val="00027E0E"/>
    <w:rsid w:val="00047C91"/>
    <w:rsid w:val="00084E51"/>
    <w:rsid w:val="001264B9"/>
    <w:rsid w:val="0013792B"/>
    <w:rsid w:val="00163EFD"/>
    <w:rsid w:val="001868B5"/>
    <w:rsid w:val="001C3396"/>
    <w:rsid w:val="001D722E"/>
    <w:rsid w:val="001F4239"/>
    <w:rsid w:val="002065A3"/>
    <w:rsid w:val="00215259"/>
    <w:rsid w:val="00221F08"/>
    <w:rsid w:val="00247EC4"/>
    <w:rsid w:val="00253913"/>
    <w:rsid w:val="002640B3"/>
    <w:rsid w:val="002A3C54"/>
    <w:rsid w:val="002D57AE"/>
    <w:rsid w:val="002D7F72"/>
    <w:rsid w:val="002E0E7E"/>
    <w:rsid w:val="002E469E"/>
    <w:rsid w:val="002F7828"/>
    <w:rsid w:val="003B7A3C"/>
    <w:rsid w:val="0044664F"/>
    <w:rsid w:val="0045529F"/>
    <w:rsid w:val="00473C34"/>
    <w:rsid w:val="00476F93"/>
    <w:rsid w:val="004F764B"/>
    <w:rsid w:val="00556332"/>
    <w:rsid w:val="005663D3"/>
    <w:rsid w:val="005F3C37"/>
    <w:rsid w:val="00607B10"/>
    <w:rsid w:val="00631BB9"/>
    <w:rsid w:val="00683B02"/>
    <w:rsid w:val="00700464"/>
    <w:rsid w:val="00711FC6"/>
    <w:rsid w:val="007376AF"/>
    <w:rsid w:val="007B60D5"/>
    <w:rsid w:val="008A1F14"/>
    <w:rsid w:val="008D37B8"/>
    <w:rsid w:val="008E102B"/>
    <w:rsid w:val="00981B4D"/>
    <w:rsid w:val="00996AE7"/>
    <w:rsid w:val="009B4E81"/>
    <w:rsid w:val="009E0C6D"/>
    <w:rsid w:val="00A175B3"/>
    <w:rsid w:val="00A30967"/>
    <w:rsid w:val="00A46FFA"/>
    <w:rsid w:val="00A556B3"/>
    <w:rsid w:val="00B23B73"/>
    <w:rsid w:val="00B324AF"/>
    <w:rsid w:val="00B425D3"/>
    <w:rsid w:val="00B56BEB"/>
    <w:rsid w:val="00B838D6"/>
    <w:rsid w:val="00C21C2A"/>
    <w:rsid w:val="00C50D68"/>
    <w:rsid w:val="00C86BFD"/>
    <w:rsid w:val="00CD0FBB"/>
    <w:rsid w:val="00D03CBE"/>
    <w:rsid w:val="00D650E9"/>
    <w:rsid w:val="00D747C0"/>
    <w:rsid w:val="00D825DA"/>
    <w:rsid w:val="00DB7D53"/>
    <w:rsid w:val="00DD652E"/>
    <w:rsid w:val="00E635BE"/>
    <w:rsid w:val="00E70B84"/>
    <w:rsid w:val="00E74E91"/>
    <w:rsid w:val="00F243AD"/>
    <w:rsid w:val="00F65F91"/>
    <w:rsid w:val="00FA114F"/>
    <w:rsid w:val="00FC0D2E"/>
    <w:rsid w:val="00FC1238"/>
    <w:rsid w:val="01255160"/>
    <w:rsid w:val="066D2C4A"/>
    <w:rsid w:val="072B1A5B"/>
    <w:rsid w:val="108076AC"/>
    <w:rsid w:val="10D6371D"/>
    <w:rsid w:val="14B261C0"/>
    <w:rsid w:val="19DF598B"/>
    <w:rsid w:val="241B61FB"/>
    <w:rsid w:val="24743CA8"/>
    <w:rsid w:val="26460AA4"/>
    <w:rsid w:val="298F6257"/>
    <w:rsid w:val="29D10C38"/>
    <w:rsid w:val="318B597F"/>
    <w:rsid w:val="3547241C"/>
    <w:rsid w:val="36016B37"/>
    <w:rsid w:val="3CCC0230"/>
    <w:rsid w:val="441348E2"/>
    <w:rsid w:val="51D34F4C"/>
    <w:rsid w:val="5FD02AE3"/>
    <w:rsid w:val="6502005B"/>
    <w:rsid w:val="753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30989BC"/>
  <w15:docId w15:val="{4B2E143E-81F8-4F1D-916A-D62B8107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aike.baidu.com/item/%E4%BC%81%E4%B8%9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4%BC%81%E4%B8%9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baidu.com/item/%E4%BC%81%E4%B8%9A" TargetMode="External"/><Relationship Id="rId4" Type="http://schemas.openxmlformats.org/officeDocument/2006/relationships/styles" Target="styles.xml"/><Relationship Id="rId9" Type="http://schemas.openxmlformats.org/officeDocument/2006/relationships/hyperlink" Target="https://baike.baidu.com/item/%E5%9B%BA%E5%AE%9A%E8%B5%84%E4%BA%A7%E5%87%80%E5%8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B83CC-9B89-496B-8520-ACA8764C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丫丫</cp:lastModifiedBy>
  <cp:revision>66</cp:revision>
  <cp:lastPrinted>2019-05-15T08:47:00Z</cp:lastPrinted>
  <dcterms:created xsi:type="dcterms:W3CDTF">2019-05-05T02:59:00Z</dcterms:created>
  <dcterms:modified xsi:type="dcterms:W3CDTF">2019-05-17T02:06:00Z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